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27" w:rsidRPr="000866AC" w:rsidRDefault="00E50D11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A44127" w:rsidRPr="000866AC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8653C0" w:rsidRDefault="008653C0" w:rsidP="0074748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t>ПРИМЕР</w:t>
      </w:r>
      <w:r w:rsidR="00A44127" w:rsidRPr="0080312F">
        <w:rPr>
          <w:rFonts w:ascii="Times New Roman" w:hAnsi="Times New Roman"/>
          <w:noProof/>
          <w:sz w:val="40"/>
          <w:szCs w:val="40"/>
        </w:rPr>
        <w:t xml:space="preserve"> ОЦЕНОЧНОГО СРЕДСТВА</w:t>
      </w:r>
      <w:r w:rsidR="00A44127">
        <w:rPr>
          <w:rFonts w:ascii="Times New Roman" w:hAnsi="Times New Roman"/>
          <w:noProof/>
          <w:sz w:val="40"/>
          <w:szCs w:val="40"/>
        </w:rPr>
        <w:t xml:space="preserve">                           </w:t>
      </w:r>
    </w:p>
    <w:p w:rsidR="00747483" w:rsidRDefault="00A44127" w:rsidP="0074748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80312F">
        <w:rPr>
          <w:rFonts w:ascii="Times New Roman" w:hAnsi="Times New Roman"/>
          <w:noProof/>
          <w:sz w:val="28"/>
          <w:szCs w:val="28"/>
        </w:rPr>
        <w:t>для оценки квалификации</w:t>
      </w:r>
    </w:p>
    <w:p w:rsidR="00747483" w:rsidRDefault="00A44127" w:rsidP="0074748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747483">
        <w:rPr>
          <w:rFonts w:ascii="Times New Roman" w:hAnsi="Times New Roman"/>
          <w:noProof/>
          <w:sz w:val="28"/>
          <w:szCs w:val="28"/>
        </w:rPr>
        <w:t>Инженер по эксплуатации трансформаторных подстанций</w:t>
      </w:r>
    </w:p>
    <w:p w:rsidR="00747483" w:rsidRDefault="00A44127" w:rsidP="0074748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747483">
        <w:rPr>
          <w:rFonts w:ascii="Times New Roman" w:hAnsi="Times New Roman"/>
          <w:noProof/>
          <w:sz w:val="28"/>
          <w:szCs w:val="28"/>
        </w:rPr>
        <w:t>и распределительных пунктов с первичным напряжением до 20 кВ</w:t>
      </w:r>
    </w:p>
    <w:p w:rsidR="00A44127" w:rsidRPr="00747483" w:rsidRDefault="00A44127" w:rsidP="0074748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747483">
        <w:rPr>
          <w:rFonts w:ascii="Times New Roman" w:hAnsi="Times New Roman"/>
          <w:noProof/>
          <w:sz w:val="28"/>
          <w:szCs w:val="28"/>
        </w:rPr>
        <w:t>(6 уровень квалификации)</w:t>
      </w:r>
    </w:p>
    <w:p w:rsidR="00A44127" w:rsidRPr="00A44127" w:rsidRDefault="00A44127" w:rsidP="00747483">
      <w:pPr>
        <w:widowControl w:val="0"/>
        <w:tabs>
          <w:tab w:val="left" w:pos="1890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A44127">
        <w:rPr>
          <w:rFonts w:ascii="Times New Roman" w:hAnsi="Times New Roman"/>
          <w:sz w:val="20"/>
          <w:szCs w:val="20"/>
        </w:rPr>
        <w:t>(наименование квалификации)</w:t>
      </w:r>
    </w:p>
    <w:p w:rsidR="00A44127" w:rsidRPr="009A656A" w:rsidRDefault="00A44127" w:rsidP="00A44127">
      <w:pPr>
        <w:rPr>
          <w:rFonts w:ascii="Times New Roman" w:hAnsi="Times New Roman"/>
          <w:sz w:val="28"/>
          <w:szCs w:val="28"/>
        </w:rPr>
      </w:pPr>
    </w:p>
    <w:p w:rsidR="00A44127" w:rsidRDefault="00A44127" w:rsidP="00A44127">
      <w:pPr>
        <w:rPr>
          <w:rFonts w:ascii="Times New Roman" w:hAnsi="Times New Roman"/>
          <w:sz w:val="28"/>
          <w:szCs w:val="28"/>
        </w:rPr>
      </w:pPr>
    </w:p>
    <w:p w:rsidR="00747483" w:rsidRPr="009A656A" w:rsidRDefault="00747483" w:rsidP="00A44127">
      <w:pPr>
        <w:rPr>
          <w:rFonts w:ascii="Times New Roman" w:hAnsi="Times New Roman"/>
          <w:sz w:val="28"/>
          <w:szCs w:val="28"/>
        </w:rPr>
      </w:pPr>
    </w:p>
    <w:p w:rsidR="00A44127" w:rsidRPr="009A656A" w:rsidRDefault="001F3E04" w:rsidP="00A44127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</w:t>
      </w:r>
      <w:r w:rsidR="00A44127" w:rsidRPr="009A656A">
        <w:rPr>
          <w:rFonts w:ascii="Times New Roman" w:hAnsi="Times New Roman"/>
          <w:sz w:val="28"/>
          <w:szCs w:val="28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 w:rsidR="008653C0">
        <w:rPr>
          <w:rFonts w:ascii="Times New Roman" w:hAnsi="Times New Roman"/>
          <w:sz w:val="28"/>
          <w:szCs w:val="28"/>
        </w:rPr>
        <w:t xml:space="preserve"> </w:t>
      </w:r>
    </w:p>
    <w:p w:rsidR="00A44127" w:rsidRPr="009A656A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44127" w:rsidRPr="009A656A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44127" w:rsidRPr="009A656A" w:rsidRDefault="00A44127" w:rsidP="00A4412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44127" w:rsidRDefault="00A44127" w:rsidP="00A44127">
      <w:pPr>
        <w:jc w:val="center"/>
        <w:rPr>
          <w:rFonts w:ascii="Times New Roman" w:hAnsi="Times New Roman"/>
          <w:sz w:val="28"/>
          <w:szCs w:val="28"/>
        </w:rPr>
      </w:pPr>
    </w:p>
    <w:p w:rsidR="00A44127" w:rsidRDefault="00A44127" w:rsidP="00A44127">
      <w:pPr>
        <w:jc w:val="center"/>
        <w:rPr>
          <w:rFonts w:ascii="Times New Roman" w:hAnsi="Times New Roman"/>
          <w:sz w:val="28"/>
          <w:szCs w:val="28"/>
        </w:rPr>
      </w:pPr>
      <w:r w:rsidRPr="000225F7">
        <w:rPr>
          <w:rFonts w:ascii="Times New Roman" w:hAnsi="Times New Roman"/>
          <w:sz w:val="28"/>
          <w:szCs w:val="28"/>
        </w:rPr>
        <w:t xml:space="preserve">Москва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127" w:rsidRPr="004D048F" w:rsidRDefault="00A44127" w:rsidP="00A44127">
      <w:pPr>
        <w:jc w:val="center"/>
        <w:rPr>
          <w:rFonts w:ascii="Times New Roman" w:hAnsi="Times New Roman"/>
          <w:sz w:val="24"/>
          <w:szCs w:val="24"/>
        </w:rPr>
      </w:pPr>
      <w:r w:rsidRPr="004D048F">
        <w:rPr>
          <w:rFonts w:ascii="Times New Roman" w:hAnsi="Times New Roman"/>
          <w:sz w:val="24"/>
          <w:szCs w:val="24"/>
        </w:rPr>
        <w:t>2018 год</w:t>
      </w:r>
    </w:p>
    <w:p w:rsidR="00A44127" w:rsidRPr="001248F9" w:rsidRDefault="00A44127" w:rsidP="00E2386B">
      <w:pPr>
        <w:pStyle w:val="af6"/>
        <w:jc w:val="both"/>
        <w:rPr>
          <w:rFonts w:ascii="Times New Roman" w:hAnsi="Times New Roman"/>
          <w:color w:val="auto"/>
        </w:rPr>
      </w:pPr>
    </w:p>
    <w:p w:rsidR="000F7F5A" w:rsidRPr="00E2386B" w:rsidRDefault="000F7F5A" w:rsidP="00E2386B">
      <w:pPr>
        <w:pStyle w:val="af6"/>
        <w:jc w:val="both"/>
        <w:rPr>
          <w:rFonts w:ascii="Times New Roman" w:hAnsi="Times New Roman"/>
        </w:rPr>
      </w:pPr>
      <w:r w:rsidRPr="00E2386B">
        <w:rPr>
          <w:rFonts w:ascii="Times New Roman" w:hAnsi="Times New Roman"/>
        </w:rPr>
        <w:t>Оглавление</w:t>
      </w:r>
    </w:p>
    <w:p w:rsidR="00E2386B" w:rsidRPr="00E2386B" w:rsidRDefault="000F7F5A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E2386B">
        <w:rPr>
          <w:rFonts w:ascii="Times New Roman" w:hAnsi="Times New Roman"/>
          <w:sz w:val="28"/>
          <w:szCs w:val="28"/>
        </w:rPr>
        <w:fldChar w:fldCharType="begin"/>
      </w:r>
      <w:r w:rsidRPr="00E2386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2386B">
        <w:rPr>
          <w:rFonts w:ascii="Times New Roman" w:hAnsi="Times New Roman"/>
          <w:sz w:val="28"/>
          <w:szCs w:val="28"/>
        </w:rPr>
        <w:fldChar w:fldCharType="separate"/>
      </w:r>
      <w:hyperlink w:anchor="_Toc530057447" w:history="1">
        <w:r w:rsidR="00E2386B" w:rsidRPr="00E2386B">
          <w:rPr>
            <w:rStyle w:val="af0"/>
            <w:rFonts w:ascii="Times New Roman" w:hAnsi="Times New Roman"/>
            <w:noProof/>
            <w:sz w:val="28"/>
            <w:szCs w:val="28"/>
          </w:rPr>
          <w:t>1. Наименование квалификации и уровень квалификации</w:t>
        </w:r>
        <w:r w:rsidR="00E2386B"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2386B"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2386B"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_Toc530057447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="00E2386B"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2386B"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48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2. Номер квалификации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_Toc530057448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49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_Toc530057449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0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4. Вид профессиональной деятельности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_Toc530057450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1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5. Спецификация заданий для теоретического этапа профессионального экзамена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_Toc530057451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2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6. Спецификация заданий для практического этапа профессионального экзамена</w:t>
        </w:r>
        <w:r w:rsidR="00490E6B">
          <w:rPr>
            <w:rFonts w:ascii="Times New Roman" w:hAnsi="Times New Roman"/>
            <w:noProof/>
            <w:webHidden/>
            <w:sz w:val="28"/>
            <w:szCs w:val="28"/>
          </w:rPr>
          <w:t xml:space="preserve"> 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_Toc530057452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3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7. Материально-техническое обеспечение оценочных мероприятий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_Toc530057453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4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8. Кадровое обеспечение оценочных мероприятий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_Toc530057454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5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9. Требования безопасности к проведению оценочных мероприятий (при необходимости)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_Toc530057455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6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10. Задания для теоретического этапа профессионального экзамена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_Toc530057456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7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_Toc530057457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8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12. Задания для практического этапа профессионального экзамена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_Toc530057458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59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_Toc530057459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2386B" w:rsidRPr="00E2386B" w:rsidRDefault="00E2386B" w:rsidP="00E2386B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30057460" w:history="1">
        <w:r w:rsidRPr="00E2386B">
          <w:rPr>
            <w:rStyle w:val="af0"/>
            <w:rFonts w:ascii="Times New Roman" w:hAnsi="Times New Roman"/>
            <w:noProof/>
            <w:sz w:val="28"/>
            <w:szCs w:val="28"/>
          </w:rPr>
          <w:t>14. Перечень нормативных правовых и иных документов, использованных при подготовке комплекта оценочных средств (при наличии)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_Toc530057460 \h </w:instrText>
        </w:r>
        <w:r w:rsidR="00061C73" w:rsidRPr="00E2386B">
          <w:rPr>
            <w:rFonts w:ascii="Times New Roman" w:hAnsi="Times New Roman"/>
            <w:noProof/>
            <w:webHidden/>
            <w:sz w:val="28"/>
            <w:szCs w:val="28"/>
          </w:rPr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2094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E2386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7F5A" w:rsidRPr="001248F9" w:rsidRDefault="000F7F5A" w:rsidP="00E2386B">
      <w:pPr>
        <w:jc w:val="both"/>
        <w:rPr>
          <w:rFonts w:ascii="Times New Roman" w:hAnsi="Times New Roman"/>
          <w:sz w:val="28"/>
          <w:szCs w:val="28"/>
        </w:rPr>
      </w:pPr>
      <w:r w:rsidRPr="00E2386B">
        <w:rPr>
          <w:rFonts w:ascii="Times New Roman" w:hAnsi="Times New Roman"/>
          <w:sz w:val="28"/>
          <w:szCs w:val="28"/>
        </w:rPr>
        <w:fldChar w:fldCharType="end"/>
      </w:r>
    </w:p>
    <w:p w:rsidR="00F80650" w:rsidRPr="001248F9" w:rsidRDefault="00F80650" w:rsidP="00124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0650" w:rsidRPr="0046194D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80650" w:rsidRPr="0046194D" w:rsidSect="00AF372F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D048F" w:rsidRPr="009A656A" w:rsidRDefault="004D048F" w:rsidP="004D048F">
      <w:pPr>
        <w:pStyle w:val="af7"/>
      </w:pPr>
      <w:bookmarkStart w:id="1" w:name="_Toc521592498"/>
      <w:bookmarkStart w:id="2" w:name="_Toc530057447"/>
      <w:r w:rsidRPr="009A656A">
        <w:lastRenderedPageBreak/>
        <w:t>1. Наименование квалификации и уровень квалификации</w:t>
      </w:r>
      <w:bookmarkEnd w:id="1"/>
      <w:bookmarkEnd w:id="2"/>
    </w:p>
    <w:p w:rsidR="004D048F" w:rsidRPr="004D048F" w:rsidRDefault="009204CB" w:rsidP="009204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>Инженер по эксплуатации трансформаторных подстанций и распредели</w:t>
      </w:r>
      <w:r w:rsidR="004D048F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тельных пунктов с первичным </w:t>
      </w:r>
      <w:r w:rsidR="004D048F">
        <w:rPr>
          <w:rFonts w:ascii="Times New Roman" w:hAnsi="Times New Roman"/>
          <w:sz w:val="28"/>
          <w:szCs w:val="28"/>
          <w:u w:val="single"/>
          <w:lang w:eastAsia="ru-RU"/>
        </w:rPr>
        <w:t xml:space="preserve">напряжением до 20 кВ (6 уровень </w:t>
      </w: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 xml:space="preserve">квалификации) </w:t>
      </w:r>
      <w:r w:rsidR="004D048F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F80650" w:rsidRPr="0046194D" w:rsidRDefault="00F80650" w:rsidP="009204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4D048F" w:rsidRPr="009A656A" w:rsidRDefault="004D048F" w:rsidP="004D048F">
      <w:pPr>
        <w:pStyle w:val="af7"/>
      </w:pPr>
      <w:bookmarkStart w:id="3" w:name="_Toc521592499"/>
      <w:bookmarkStart w:id="4" w:name="_Toc530057448"/>
      <w:r w:rsidRPr="009A656A">
        <w:t>2. Номер квалификации</w:t>
      </w:r>
      <w:bookmarkEnd w:id="3"/>
      <w:bookmarkEnd w:id="4"/>
    </w:p>
    <w:p w:rsidR="00F80650" w:rsidRPr="0046194D" w:rsidRDefault="000B033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33C">
        <w:rPr>
          <w:rFonts w:ascii="Times New Roman" w:hAnsi="Times New Roman"/>
          <w:sz w:val="28"/>
          <w:szCs w:val="28"/>
          <w:u w:val="single"/>
          <w:lang w:eastAsia="ru-RU"/>
        </w:rPr>
        <w:t>16.01900.02</w:t>
      </w:r>
      <w:r w:rsidR="00F80650" w:rsidRPr="004619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F80650" w:rsidRPr="0046194D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4D048F" w:rsidRPr="009A656A" w:rsidRDefault="004D048F" w:rsidP="004D048F">
      <w:pPr>
        <w:pStyle w:val="af7"/>
      </w:pPr>
      <w:bookmarkStart w:id="5" w:name="_Toc521592500"/>
      <w:bookmarkStart w:id="6" w:name="_Toc530057449"/>
      <w:r w:rsidRPr="009A656A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5"/>
      <w:bookmarkEnd w:id="6"/>
    </w:p>
    <w:p w:rsidR="004D048F" w:rsidRPr="004D048F" w:rsidRDefault="009204CB" w:rsidP="009204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>Специалист по эксплуатации трансформаторных подстанций и распределительных пунктов.</w:t>
      </w:r>
      <w:r w:rsidR="004D04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80650" w:rsidRPr="0046194D">
        <w:rPr>
          <w:rFonts w:ascii="Times New Roman" w:hAnsi="Times New Roman"/>
          <w:sz w:val="28"/>
          <w:szCs w:val="28"/>
          <w:u w:val="single"/>
          <w:lang w:eastAsia="ru-RU"/>
        </w:rPr>
        <w:t>Приказ Министерства тр</w:t>
      </w: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>уда и социальной защиты РФ от «17</w:t>
      </w:r>
      <w:r w:rsidR="00F80650" w:rsidRPr="0046194D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>апреля</w:t>
      </w:r>
      <w:r w:rsidR="00F80650" w:rsidRPr="0046194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80650" w:rsidRPr="0046194D">
          <w:rPr>
            <w:rFonts w:ascii="Times New Roman" w:hAnsi="Times New Roman"/>
            <w:sz w:val="28"/>
            <w:szCs w:val="28"/>
            <w:u w:val="single"/>
            <w:lang w:eastAsia="ru-RU"/>
          </w:rPr>
          <w:t>2014 г</w:t>
        </w:r>
      </w:smartTag>
      <w:r w:rsidR="00F80650" w:rsidRPr="0046194D">
        <w:rPr>
          <w:rFonts w:ascii="Times New Roman" w:hAnsi="Times New Roman"/>
          <w:sz w:val="28"/>
          <w:szCs w:val="28"/>
          <w:u w:val="single"/>
          <w:lang w:eastAsia="ru-RU"/>
        </w:rPr>
        <w:t xml:space="preserve">. № </w:t>
      </w:r>
      <w:r w:rsidRPr="004D048F">
        <w:rPr>
          <w:rFonts w:ascii="Times New Roman" w:hAnsi="Times New Roman"/>
          <w:sz w:val="28"/>
          <w:szCs w:val="28"/>
          <w:u w:val="single"/>
          <w:lang w:eastAsia="ru-RU"/>
        </w:rPr>
        <w:t>266</w:t>
      </w:r>
      <w:r w:rsidR="00F80650" w:rsidRPr="004D048F">
        <w:rPr>
          <w:rFonts w:ascii="Times New Roman" w:hAnsi="Times New Roman"/>
          <w:sz w:val="28"/>
          <w:szCs w:val="28"/>
          <w:u w:val="single"/>
          <w:lang w:eastAsia="ru-RU"/>
        </w:rPr>
        <w:t xml:space="preserve">н </w:t>
      </w:r>
      <w:r w:rsidR="004D048F" w:rsidRPr="004D048F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="004D048F">
        <w:rPr>
          <w:rFonts w:ascii="Times New Roman" w:hAnsi="Times New Roman"/>
          <w:sz w:val="28"/>
          <w:szCs w:val="28"/>
          <w:u w:val="single"/>
          <w:lang w:eastAsia="ru-RU"/>
        </w:rPr>
        <w:t>регистрационный номер 97)</w:t>
      </w:r>
      <w:r w:rsidR="004D048F">
        <w:rPr>
          <w:rFonts w:ascii="Times New Roman" w:hAnsi="Times New Roman"/>
          <w:sz w:val="28"/>
          <w:szCs w:val="28"/>
          <w:lang w:eastAsia="ru-RU"/>
        </w:rPr>
        <w:t>_____</w:t>
      </w:r>
    </w:p>
    <w:p w:rsidR="00F80650" w:rsidRPr="0046194D" w:rsidRDefault="00F80650" w:rsidP="009204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4D048F" w:rsidRPr="009A656A" w:rsidRDefault="004D048F" w:rsidP="004D048F">
      <w:pPr>
        <w:pStyle w:val="af7"/>
      </w:pPr>
      <w:bookmarkStart w:id="7" w:name="_Toc521592501"/>
      <w:bookmarkStart w:id="8" w:name="_Toc530057450"/>
      <w:r w:rsidRPr="009A656A">
        <w:t>4. Вид профессиональной деятельности</w:t>
      </w:r>
      <w:bookmarkEnd w:id="7"/>
      <w:bookmarkEnd w:id="8"/>
    </w:p>
    <w:p w:rsidR="009204CB" w:rsidRPr="004D048F" w:rsidRDefault="009204CB" w:rsidP="004D0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u w:val="single"/>
          <w:lang w:eastAsia="ru-RU"/>
        </w:rPr>
        <w:t>Техническое обслуживание и ремонт электротехнических устройств, оборудования и установок</w:t>
      </w:r>
      <w:r w:rsidR="004D048F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F80650" w:rsidRPr="0046194D" w:rsidRDefault="00F80650" w:rsidP="00920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:rsidR="00AF372F" w:rsidRPr="009A656A" w:rsidRDefault="00AF372F" w:rsidP="00AF372F">
      <w:pPr>
        <w:pStyle w:val="af7"/>
      </w:pPr>
      <w:bookmarkStart w:id="9" w:name="_Toc521592502"/>
      <w:bookmarkStart w:id="10" w:name="_Toc530057451"/>
      <w:r w:rsidRPr="009A656A">
        <w:t>5. Спецификация заданий для теоретического этапа профессионального экзамена</w:t>
      </w:r>
      <w:bookmarkEnd w:id="9"/>
      <w:bookmarkEnd w:id="10"/>
    </w:p>
    <w:p w:rsidR="00F80650" w:rsidRPr="0046194D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985"/>
        <w:gridCol w:w="2126"/>
      </w:tblGrid>
      <w:tr w:rsidR="00AF372F" w:rsidRPr="0046194D" w:rsidTr="00003AA5">
        <w:trPr>
          <w:tblHeader/>
        </w:trPr>
        <w:tc>
          <w:tcPr>
            <w:tcW w:w="5874" w:type="dxa"/>
          </w:tcPr>
          <w:p w:rsidR="00AF372F" w:rsidRPr="009A656A" w:rsidRDefault="00AF372F" w:rsidP="003D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:rsidR="00AF372F" w:rsidRPr="009A656A" w:rsidRDefault="00AF372F" w:rsidP="003D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126" w:type="dxa"/>
          </w:tcPr>
          <w:p w:rsidR="00AF372F" w:rsidRPr="009A656A" w:rsidRDefault="00AF372F" w:rsidP="003D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9A656A"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1"/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Эксплуатационные требования к оборудованию, инженерным системам, зданиям и сооружениям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36"/>
                <w:szCs w:val="20"/>
                <w:lang w:eastAsia="ru-RU"/>
              </w:rPr>
              <w:t xml:space="preserve">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1-4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Нормы допустимых значений отклонения частоты и напряжения электрической энергии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5-8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Методы устранения неисправностей и ликвидации аварийных ситуаций в работе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F80650" w:rsidRPr="00AF372F" w:rsidRDefault="00F80650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9-12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Перспективы развития области профессиональной деятельности, связанной с эксплуатацией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13-16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Осуществлять оперативное, текущ</w:t>
            </w:r>
            <w:r w:rsidR="00AF37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ее и перспективное планирование 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производственной деятельности структурного подразделения, направленное на обеспечение исправного состояния, эффективную и безаварийную работу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17-20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Разрабатывать планы и графики производства работ по техническому обслуживанию и ремонту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21-24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F80650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25-28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Порядок и методы оперативного, текущего и перспективного производственного (технико-экономического) планирования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29-32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Нормы времени на проведение работ по техническому обслуживанию и ремонту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 33-36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205943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Квалификационные требования к персоналу, 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осуществляющему деятельность по эксплуатации трансформаторных подстанций и распределительных пунктов</w:t>
            </w:r>
          </w:p>
        </w:tc>
        <w:tc>
          <w:tcPr>
            <w:tcW w:w="1985" w:type="dxa"/>
          </w:tcPr>
          <w:p w:rsidR="00F80650" w:rsidRPr="00AF372F" w:rsidRDefault="00AF372F" w:rsidP="00AF37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Максимальны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результат</w:t>
            </w:r>
            <w:r w:rsidR="00F80650" w:rsidRPr="0046194D">
              <w:rPr>
                <w:rFonts w:ascii="Times New Roman" w:hAnsi="Times New Roman"/>
                <w:sz w:val="28"/>
              </w:rPr>
              <w:t xml:space="preserve">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–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</w:t>
            </w:r>
            <w:r w:rsidR="00F80650"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4 балла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Задания 37-40</w:t>
            </w:r>
          </w:p>
        </w:tc>
      </w:tr>
      <w:tr w:rsidR="00F80650" w:rsidRPr="0046194D" w:rsidTr="00AF372F">
        <w:tc>
          <w:tcPr>
            <w:tcW w:w="5874" w:type="dxa"/>
          </w:tcPr>
          <w:p w:rsidR="00F80650" w:rsidRPr="0046194D" w:rsidRDefault="00F80650" w:rsidP="00AF37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80650" w:rsidRPr="0046194D" w:rsidRDefault="00F80650" w:rsidP="00EB4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Итого 40 баллов</w:t>
            </w:r>
          </w:p>
          <w:p w:rsidR="00F80650" w:rsidRPr="0046194D" w:rsidRDefault="00F80650" w:rsidP="00EB4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Максимальный результат 40 баллов</w:t>
            </w:r>
          </w:p>
        </w:tc>
        <w:tc>
          <w:tcPr>
            <w:tcW w:w="2126" w:type="dxa"/>
          </w:tcPr>
          <w:p w:rsidR="00F80650" w:rsidRPr="0046194D" w:rsidRDefault="00F8065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F372F" w:rsidRDefault="00AF372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372F" w:rsidRPr="009A656A" w:rsidRDefault="00AF372F" w:rsidP="00AF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:rsidR="00AF372F" w:rsidRPr="009A656A" w:rsidRDefault="00AF372F" w:rsidP="00AF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313B12">
        <w:rPr>
          <w:rFonts w:ascii="Times New Roman" w:hAnsi="Times New Roman"/>
          <w:sz w:val="28"/>
          <w:szCs w:val="28"/>
          <w:lang w:eastAsia="ru-RU"/>
        </w:rPr>
        <w:t>40</w:t>
      </w:r>
      <w:r w:rsidRPr="009A656A">
        <w:rPr>
          <w:rFonts w:ascii="Times New Roman" w:hAnsi="Times New Roman"/>
          <w:sz w:val="28"/>
          <w:szCs w:val="28"/>
          <w:lang w:eastAsia="ru-RU"/>
        </w:rPr>
        <w:t>;</w:t>
      </w:r>
    </w:p>
    <w:p w:rsidR="00AF372F" w:rsidRPr="009A656A" w:rsidRDefault="00AF372F" w:rsidP="00AF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313B12">
        <w:rPr>
          <w:rFonts w:ascii="Times New Roman" w:hAnsi="Times New Roman"/>
          <w:sz w:val="28"/>
          <w:szCs w:val="28"/>
          <w:lang w:eastAsia="ru-RU"/>
        </w:rPr>
        <w:t>0</w:t>
      </w:r>
      <w:r w:rsidRPr="009A656A">
        <w:rPr>
          <w:rFonts w:ascii="Times New Roman" w:hAnsi="Times New Roman"/>
          <w:sz w:val="28"/>
          <w:szCs w:val="28"/>
          <w:lang w:eastAsia="ru-RU"/>
        </w:rPr>
        <w:t>;</w:t>
      </w:r>
    </w:p>
    <w:p w:rsidR="00AF372F" w:rsidRPr="009A656A" w:rsidRDefault="00AF372F" w:rsidP="00AF3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последовательности: 0;</w:t>
      </w:r>
    </w:p>
    <w:p w:rsidR="00AF372F" w:rsidRDefault="00AF372F" w:rsidP="00AF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9A656A">
        <w:rPr>
          <w:rFonts w:ascii="Times New Roman CYR" w:hAnsi="Times New Roman CYR" w:cs="Times New Roman CYR"/>
          <w:sz w:val="28"/>
        </w:rPr>
        <w:t>Время выполнения теоретического этапа экзамена: 40 минут.</w:t>
      </w:r>
    </w:p>
    <w:p w:rsidR="00F80650" w:rsidRPr="00AF372F" w:rsidRDefault="00AF372F" w:rsidP="00AF372F">
      <w:pPr>
        <w:pStyle w:val="af7"/>
      </w:pPr>
      <w:bookmarkStart w:id="11" w:name="_Toc521592503"/>
      <w:bookmarkStart w:id="12" w:name="_Toc530057452"/>
      <w:r w:rsidRPr="009A656A">
        <w:t>6. Спецификация заданий для практического этапа профессионального экзамена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700"/>
        <w:gridCol w:w="2126"/>
      </w:tblGrid>
      <w:tr w:rsidR="00AF372F" w:rsidRPr="0046194D" w:rsidTr="00855DBF">
        <w:tc>
          <w:tcPr>
            <w:tcW w:w="5159" w:type="dxa"/>
          </w:tcPr>
          <w:p w:rsidR="00AF372F" w:rsidRPr="009A656A" w:rsidRDefault="00AF372F" w:rsidP="003D05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00" w:type="dxa"/>
          </w:tcPr>
          <w:p w:rsidR="00AF372F" w:rsidRPr="009A656A" w:rsidRDefault="00AF372F" w:rsidP="003D05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126" w:type="dxa"/>
          </w:tcPr>
          <w:p w:rsidR="00AF372F" w:rsidRPr="009A656A" w:rsidRDefault="00AF372F" w:rsidP="003D05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9A656A"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855DBF" w:rsidRPr="0046194D" w:rsidTr="00855DBF">
        <w:tc>
          <w:tcPr>
            <w:tcW w:w="5159" w:type="dxa"/>
          </w:tcPr>
          <w:p w:rsidR="00855DBF" w:rsidRPr="0046194D" w:rsidRDefault="00855DBF" w:rsidP="005C0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Организационно-техническое, технологическое и ресурсное обеспечение работ по эксплуатации трансформаторных подстанций и распределительных пунктов</w:t>
            </w:r>
          </w:p>
        </w:tc>
        <w:tc>
          <w:tcPr>
            <w:tcW w:w="2700" w:type="dxa"/>
          </w:tcPr>
          <w:p w:rsidR="00855DBF" w:rsidRPr="009A656A" w:rsidRDefault="00855DBF" w:rsidP="003D05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126" w:type="dxa"/>
            <w:vMerge w:val="restart"/>
          </w:tcPr>
          <w:p w:rsidR="00855DBF" w:rsidRPr="0046194D" w:rsidRDefault="00855DBF" w:rsidP="00855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Практическое задание</w:t>
            </w:r>
          </w:p>
        </w:tc>
      </w:tr>
      <w:tr w:rsidR="00855DBF" w:rsidRPr="0046194D" w:rsidTr="00855DBF">
        <w:tc>
          <w:tcPr>
            <w:tcW w:w="5159" w:type="dxa"/>
          </w:tcPr>
          <w:p w:rsidR="00855DBF" w:rsidRPr="0046194D" w:rsidRDefault="00855DBF" w:rsidP="005C0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Планирование и контроль деятельности по эксплуатации трансформаторных подстанций и распределительных пунктов</w:t>
            </w:r>
          </w:p>
        </w:tc>
        <w:tc>
          <w:tcPr>
            <w:tcW w:w="2700" w:type="dxa"/>
          </w:tcPr>
          <w:p w:rsidR="00855DBF" w:rsidRPr="009A656A" w:rsidRDefault="00855DBF" w:rsidP="003D05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Соответствие действий требованиям </w:t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нормативных правовых актов и инструкций</w:t>
            </w:r>
          </w:p>
        </w:tc>
        <w:tc>
          <w:tcPr>
            <w:tcW w:w="2126" w:type="dxa"/>
            <w:vMerge/>
          </w:tcPr>
          <w:p w:rsidR="00855DBF" w:rsidRPr="0046194D" w:rsidRDefault="00855DBF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55DBF" w:rsidRPr="0046194D" w:rsidTr="00855DBF">
        <w:tc>
          <w:tcPr>
            <w:tcW w:w="5159" w:type="dxa"/>
          </w:tcPr>
          <w:p w:rsidR="00855DBF" w:rsidRPr="0046194D" w:rsidRDefault="00855DBF" w:rsidP="008B5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Координация деятельности персонала, осуществляющего техническое обслуживание и ремонт трансформаторных подстанций и распределительных пунктов</w:t>
            </w:r>
          </w:p>
        </w:tc>
        <w:tc>
          <w:tcPr>
            <w:tcW w:w="2700" w:type="dxa"/>
          </w:tcPr>
          <w:p w:rsidR="00855DBF" w:rsidRPr="009A656A" w:rsidRDefault="00855DBF" w:rsidP="003D05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126" w:type="dxa"/>
            <w:vMerge/>
          </w:tcPr>
          <w:p w:rsidR="00855DBF" w:rsidRPr="0046194D" w:rsidRDefault="00855DBF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855DBF" w:rsidRPr="009A656A" w:rsidRDefault="00855DBF" w:rsidP="00855DBF">
      <w:pPr>
        <w:pStyle w:val="af7"/>
      </w:pPr>
      <w:bookmarkStart w:id="13" w:name="_Toc521592504"/>
      <w:bookmarkStart w:id="14" w:name="_Toc530057453"/>
      <w:r w:rsidRPr="009A656A">
        <w:t>7. Материально-техническое обеспечение оценочных мероприятий</w:t>
      </w:r>
      <w:bookmarkEnd w:id="13"/>
      <w:bookmarkEnd w:id="14"/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9A656A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интернет.</w:t>
      </w:r>
      <w:r w:rsidRPr="009A656A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56A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б) материально-технические ресурсы для обеспечения практического этапа профессионального экзамена: </w:t>
      </w:r>
      <w:r w:rsidRPr="009A656A">
        <w:rPr>
          <w:rFonts w:ascii="Times New Roman" w:hAnsi="Times New Roman"/>
          <w:sz w:val="28"/>
          <w:szCs w:val="28"/>
          <w:u w:val="single"/>
          <w:lang w:eastAsia="ru-RU"/>
        </w:rPr>
        <w:t xml:space="preserve">кабинет, оборудованный персональными компьютерами с доступом в сеть интернет; нормативно-техническая литература; справочная литература и методические рекомендации; возможно использование обучающих стендов для проверки реальных навыков работы. </w:t>
      </w:r>
      <w:r w:rsidRPr="009A656A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56A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855DBF" w:rsidRPr="009A656A" w:rsidRDefault="00855DBF" w:rsidP="00855DBF">
      <w:pPr>
        <w:pStyle w:val="af7"/>
      </w:pPr>
      <w:bookmarkStart w:id="15" w:name="_Toc521592505"/>
      <w:bookmarkStart w:id="16" w:name="_Toc530057454"/>
      <w:r w:rsidRPr="009A656A">
        <w:t>8. Кадровое обеспечение оценочных мероприятий</w:t>
      </w:r>
      <w:bookmarkEnd w:id="15"/>
      <w:bookmarkEnd w:id="16"/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3. Подтверждение прохождение обучения по ДПП (при наличии), обеспечивающим освоение: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а) знаний: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нормативно-правовых актов (далее – НПА) в области независимой оценки квалификации и особенности их применения при проведении профессионального экзамена;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деятельности и проверяемую квалификацию;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средством (оценочными средствами);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требования и порядок проведения теоретической и практической части </w:t>
      </w:r>
      <w:r w:rsidRPr="009A656A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профессионального экзамена и документирования результатов оценки;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ограниченного использования (доступа);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экспертизу документов и материалов;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проведении профессионального экзамена;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экзамена;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результаты профессионального экзамена;</w:t>
      </w:r>
    </w:p>
    <w:p w:rsidR="00855DBF" w:rsidRPr="009A656A" w:rsidRDefault="00855DBF" w:rsidP="00855DBF">
      <w:pPr>
        <w:pStyle w:val="a7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 профессиональным квалификациям.</w:t>
      </w:r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соискателей.</w:t>
      </w:r>
    </w:p>
    <w:p w:rsidR="00855DBF" w:rsidRPr="009A656A" w:rsidRDefault="00855DBF" w:rsidP="00855DBF">
      <w:pPr>
        <w:pStyle w:val="af7"/>
      </w:pPr>
      <w:bookmarkStart w:id="17" w:name="_Toc521592506"/>
      <w:bookmarkStart w:id="18" w:name="_Toc530057455"/>
      <w:r w:rsidRPr="009A656A">
        <w:t>9. Требования безопасности к проведению оценочных мероприятий (при необходимости)</w:t>
      </w:r>
      <w:bookmarkEnd w:id="17"/>
      <w:bookmarkEnd w:id="18"/>
    </w:p>
    <w:p w:rsidR="00855DBF" w:rsidRPr="009A656A" w:rsidRDefault="00855DBF" w:rsidP="00855D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Проведение обязательного инструктажа на рабочем месте.</w:t>
      </w:r>
    </w:p>
    <w:p w:rsidR="00747483" w:rsidRPr="009A656A" w:rsidRDefault="00747483" w:rsidP="00747483">
      <w:pPr>
        <w:pStyle w:val="af7"/>
      </w:pPr>
      <w:bookmarkStart w:id="19" w:name="_Toc521592507"/>
      <w:bookmarkStart w:id="20" w:name="_Toc530057456"/>
      <w:r w:rsidRPr="009A656A">
        <w:t>10. Задания для теоретического этапа профессионального экзамена</w:t>
      </w:r>
      <w:bookmarkEnd w:id="19"/>
      <w:bookmarkEnd w:id="20"/>
    </w:p>
    <w:p w:rsidR="00F80650" w:rsidRPr="0046194D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353F6" w:rsidRPr="0046194D" w:rsidRDefault="00F80650" w:rsidP="00AD7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2. Выберите правильный ответ: </w:t>
      </w:r>
      <w:r w:rsidR="00AD797B">
        <w:rPr>
          <w:rFonts w:ascii="Times New Roman" w:hAnsi="Times New Roman"/>
          <w:sz w:val="28"/>
          <w:szCs w:val="28"/>
          <w:lang w:eastAsia="ru-RU"/>
        </w:rPr>
        <w:t xml:space="preserve">Изделия исполнения </w:t>
      </w:r>
      <w:r w:rsidR="008E6288">
        <w:rPr>
          <w:rFonts w:ascii="Times New Roman" w:hAnsi="Times New Roman"/>
          <w:sz w:val="28"/>
          <w:szCs w:val="28"/>
          <w:lang w:eastAsia="ru-RU"/>
        </w:rPr>
        <w:t>УХЛ</w:t>
      </w:r>
      <w:r w:rsidR="00AD797B">
        <w:rPr>
          <w:rFonts w:ascii="Times New Roman" w:hAnsi="Times New Roman"/>
          <w:sz w:val="28"/>
          <w:szCs w:val="28"/>
          <w:lang w:eastAsia="ru-RU"/>
        </w:rPr>
        <w:t xml:space="preserve"> предназначены для работы при температурах</w:t>
      </w:r>
      <w:r w:rsidR="00E353F6" w:rsidRPr="0046194D">
        <w:rPr>
          <w:rFonts w:ascii="Times New Roman" w:hAnsi="Times New Roman"/>
          <w:sz w:val="28"/>
          <w:szCs w:val="28"/>
          <w:lang w:eastAsia="ru-RU"/>
        </w:rPr>
        <w:t>:</w:t>
      </w:r>
    </w:p>
    <w:p w:rsidR="00E353F6" w:rsidRPr="008E6288" w:rsidRDefault="00784458" w:rsidP="00E35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88">
        <w:rPr>
          <w:rFonts w:ascii="Times New Roman" w:hAnsi="Times New Roman"/>
          <w:sz w:val="28"/>
          <w:szCs w:val="28"/>
          <w:lang w:eastAsia="ru-RU"/>
        </w:rPr>
        <w:t>1. О</w:t>
      </w:r>
      <w:r w:rsidR="00AD797B" w:rsidRPr="008E6288">
        <w:rPr>
          <w:rFonts w:ascii="Times New Roman" w:hAnsi="Times New Roman"/>
          <w:sz w:val="28"/>
          <w:szCs w:val="28"/>
          <w:lang w:eastAsia="ru-RU"/>
        </w:rPr>
        <w:t>т +40 до -45</w:t>
      </w:r>
      <w:r w:rsidRPr="008E6288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BC3467" w:rsidRDefault="00784458" w:rsidP="00AD7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467">
        <w:rPr>
          <w:rFonts w:ascii="Times New Roman" w:hAnsi="Times New Roman"/>
          <w:sz w:val="28"/>
          <w:szCs w:val="28"/>
          <w:lang w:eastAsia="ru-RU"/>
        </w:rPr>
        <w:t>2. О</w:t>
      </w:r>
      <w:r w:rsidR="00AD797B" w:rsidRPr="00BC3467">
        <w:rPr>
          <w:rFonts w:ascii="Times New Roman" w:hAnsi="Times New Roman"/>
          <w:sz w:val="28"/>
          <w:szCs w:val="28"/>
          <w:lang w:eastAsia="ru-RU"/>
        </w:rPr>
        <w:t>т +40 до -60</w:t>
      </w:r>
      <w:r w:rsidRPr="00BC3467">
        <w:rPr>
          <w:rFonts w:ascii="Times New Roman" w:hAnsi="Times New Roman"/>
          <w:sz w:val="28"/>
          <w:szCs w:val="28"/>
          <w:lang w:eastAsia="ru-RU"/>
        </w:rPr>
        <w:t>;</w:t>
      </w:r>
    </w:p>
    <w:p w:rsidR="00E353F6" w:rsidRPr="0046194D" w:rsidRDefault="00784458" w:rsidP="00AD7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80650" w:rsidRPr="004619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AD797B">
        <w:rPr>
          <w:rFonts w:ascii="Times New Roman" w:hAnsi="Times New Roman"/>
          <w:sz w:val="28"/>
          <w:szCs w:val="28"/>
          <w:lang w:eastAsia="ru-RU"/>
        </w:rPr>
        <w:t>т +40 до -10</w:t>
      </w:r>
      <w:r w:rsidR="00A80761">
        <w:rPr>
          <w:rFonts w:ascii="Times New Roman" w:hAnsi="Times New Roman"/>
          <w:sz w:val="28"/>
          <w:szCs w:val="28"/>
          <w:lang w:eastAsia="ru-RU"/>
        </w:rPr>
        <w:t>;</w:t>
      </w:r>
    </w:p>
    <w:p w:rsidR="00251389" w:rsidRDefault="00784458" w:rsidP="00AD7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80650" w:rsidRPr="0046194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AD797B">
        <w:rPr>
          <w:rFonts w:ascii="Times New Roman" w:hAnsi="Times New Roman"/>
          <w:sz w:val="28"/>
          <w:szCs w:val="28"/>
          <w:lang w:eastAsia="ru-RU"/>
        </w:rPr>
        <w:t>т +40 до +1</w:t>
      </w:r>
      <w:r w:rsidR="00251389">
        <w:rPr>
          <w:rFonts w:ascii="Times New Roman" w:hAnsi="Times New Roman"/>
          <w:sz w:val="28"/>
          <w:szCs w:val="28"/>
          <w:lang w:eastAsia="ru-RU"/>
        </w:rPr>
        <w:t>;</w:t>
      </w:r>
    </w:p>
    <w:p w:rsidR="00E353F6" w:rsidRPr="0046194D" w:rsidRDefault="00251389" w:rsidP="00AD7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От +50 до -50</w:t>
      </w:r>
      <w:r w:rsidR="00A80761">
        <w:rPr>
          <w:rFonts w:ascii="Times New Roman" w:hAnsi="Times New Roman"/>
          <w:sz w:val="28"/>
          <w:szCs w:val="28"/>
          <w:lang w:eastAsia="ru-RU"/>
        </w:rPr>
        <w:t>.</w:t>
      </w:r>
    </w:p>
    <w:p w:rsidR="00DE68A2" w:rsidRDefault="00DE68A2" w:rsidP="0035723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46194D" w:rsidRDefault="00F80650" w:rsidP="009267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0"/>
          <w:lang w:eastAsia="ru-RU"/>
        </w:rPr>
        <w:t xml:space="preserve">10. </w:t>
      </w:r>
      <w:r w:rsidR="004B7A9F" w:rsidRPr="0046194D">
        <w:rPr>
          <w:rFonts w:ascii="Times New Roman" w:hAnsi="Times New Roman"/>
          <w:sz w:val="28"/>
          <w:szCs w:val="20"/>
          <w:lang w:eastAsia="ru-RU"/>
        </w:rPr>
        <w:t xml:space="preserve">Выберите правильный ответ: </w:t>
      </w:r>
      <w:r w:rsidR="004F53CE">
        <w:rPr>
          <w:rFonts w:ascii="Times New Roman" w:hAnsi="Times New Roman"/>
          <w:sz w:val="28"/>
          <w:szCs w:val="20"/>
          <w:lang w:eastAsia="ru-RU"/>
        </w:rPr>
        <w:t>Что необходимо предпринять при автоматическом отключении трансформатора с прекращением электроснабжения потребителей и наличии на подстанции резервного трансформатора, устройство АВР на котором отказало в действии?</w:t>
      </w:r>
    </w:p>
    <w:p w:rsidR="00357239" w:rsidRPr="00BC3467" w:rsidRDefault="004B7A9F" w:rsidP="009267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C3467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4F53CE" w:rsidRPr="00BC3467">
        <w:rPr>
          <w:rFonts w:ascii="Times New Roman" w:hAnsi="Times New Roman"/>
          <w:sz w:val="28"/>
          <w:szCs w:val="20"/>
          <w:lang w:eastAsia="ru-RU"/>
        </w:rPr>
        <w:t>Резервный трансформатор включается в работу</w:t>
      </w:r>
      <w:r w:rsidRPr="00BC3467">
        <w:rPr>
          <w:rFonts w:ascii="Times New Roman" w:hAnsi="Times New Roman"/>
          <w:sz w:val="28"/>
          <w:szCs w:val="20"/>
          <w:lang w:eastAsia="ru-RU"/>
        </w:rPr>
        <w:t>;</w:t>
      </w:r>
    </w:p>
    <w:p w:rsidR="00357239" w:rsidRPr="0046194D" w:rsidRDefault="004B7A9F" w:rsidP="009267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4F53CE">
        <w:rPr>
          <w:rFonts w:ascii="Times New Roman" w:hAnsi="Times New Roman"/>
          <w:sz w:val="28"/>
          <w:szCs w:val="20"/>
          <w:lang w:eastAsia="ru-RU"/>
        </w:rPr>
        <w:t>Проводится ремонт устройства АВР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357239" w:rsidRPr="0046194D" w:rsidRDefault="004B7A9F" w:rsidP="009267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 xml:space="preserve">3. </w:t>
      </w:r>
      <w:r w:rsidR="004F53CE">
        <w:rPr>
          <w:rFonts w:ascii="Times New Roman" w:hAnsi="Times New Roman"/>
          <w:sz w:val="28"/>
          <w:szCs w:val="20"/>
          <w:lang w:eastAsia="ru-RU"/>
        </w:rPr>
        <w:t>Распределительное устройство выводится из работы в ремонт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114758" w:rsidRDefault="004B7A9F" w:rsidP="009267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4F53CE">
        <w:rPr>
          <w:rFonts w:ascii="Times New Roman" w:hAnsi="Times New Roman"/>
          <w:sz w:val="28"/>
          <w:szCs w:val="20"/>
          <w:lang w:eastAsia="ru-RU"/>
        </w:rPr>
        <w:t>Производится повторное включение трансформатора, отключенного автоматикой</w:t>
      </w:r>
      <w:r w:rsidR="00114758">
        <w:rPr>
          <w:rFonts w:ascii="Times New Roman" w:hAnsi="Times New Roman"/>
          <w:sz w:val="28"/>
          <w:szCs w:val="20"/>
          <w:lang w:eastAsia="ru-RU"/>
        </w:rPr>
        <w:t>;</w:t>
      </w:r>
    </w:p>
    <w:p w:rsidR="00357239" w:rsidRPr="0046194D" w:rsidRDefault="00114758" w:rsidP="009267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4F53CE">
        <w:rPr>
          <w:rFonts w:ascii="Times New Roman" w:hAnsi="Times New Roman"/>
          <w:sz w:val="28"/>
          <w:szCs w:val="20"/>
          <w:lang w:eastAsia="ru-RU"/>
        </w:rPr>
        <w:t>Все перечисленное</w:t>
      </w:r>
      <w:r w:rsidR="00357239" w:rsidRPr="0046194D">
        <w:rPr>
          <w:rFonts w:ascii="Times New Roman" w:hAnsi="Times New Roman"/>
          <w:sz w:val="28"/>
          <w:szCs w:val="20"/>
          <w:lang w:eastAsia="ru-RU"/>
        </w:rPr>
        <w:t>.</w:t>
      </w:r>
    </w:p>
    <w:p w:rsidR="00950CAE" w:rsidRPr="0046194D" w:rsidRDefault="00950CAE" w:rsidP="009751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293584" w:rsidRDefault="00F80650" w:rsidP="002935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584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293584" w:rsidRPr="001E2FFB">
        <w:rPr>
          <w:rFonts w:ascii="Times New Roman" w:hAnsi="Times New Roman"/>
          <w:sz w:val="28"/>
          <w:szCs w:val="20"/>
          <w:lang w:eastAsia="ru-RU"/>
        </w:rPr>
        <w:t xml:space="preserve">Выберите правильный ответ: </w:t>
      </w:r>
      <w:r w:rsidR="00565640" w:rsidRPr="00293584">
        <w:rPr>
          <w:rFonts w:ascii="Times New Roman" w:hAnsi="Times New Roman"/>
          <w:sz w:val="28"/>
          <w:szCs w:val="28"/>
          <w:lang w:eastAsia="ru-RU"/>
        </w:rPr>
        <w:t>Закончите предложение</w:t>
      </w:r>
      <w:r w:rsidR="00950CAE" w:rsidRPr="0029358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30FAF">
        <w:rPr>
          <w:rFonts w:ascii="Times New Roman" w:hAnsi="Times New Roman"/>
          <w:sz w:val="28"/>
          <w:szCs w:val="28"/>
          <w:lang w:eastAsia="ru-RU"/>
        </w:rPr>
        <w:t>«</w:t>
      </w:r>
      <w:r w:rsidR="00954136">
        <w:rPr>
          <w:rFonts w:ascii="Times New Roman" w:hAnsi="Times New Roman"/>
          <w:sz w:val="28"/>
          <w:szCs w:val="28"/>
          <w:lang w:eastAsia="ru-RU"/>
        </w:rPr>
        <w:t>Средний</w:t>
      </w:r>
      <w:r w:rsidR="00565640" w:rsidRPr="00293584">
        <w:rPr>
          <w:rFonts w:ascii="Times New Roman" w:hAnsi="Times New Roman"/>
          <w:sz w:val="28"/>
          <w:szCs w:val="28"/>
          <w:lang w:eastAsia="ru-RU"/>
        </w:rPr>
        <w:t xml:space="preserve"> ремонт </w:t>
      </w:r>
      <w:r w:rsidR="00EF7A88" w:rsidRPr="00293584">
        <w:rPr>
          <w:rFonts w:ascii="Times New Roman" w:hAnsi="Times New Roman"/>
          <w:sz w:val="28"/>
          <w:szCs w:val="28"/>
          <w:lang w:eastAsia="ru-RU"/>
        </w:rPr>
        <w:t xml:space="preserve">согласно ГОСТ 18322-2016 </w:t>
      </w:r>
      <w:r w:rsidR="00565640" w:rsidRPr="00293584">
        <w:rPr>
          <w:rFonts w:ascii="Times New Roman" w:hAnsi="Times New Roman"/>
          <w:sz w:val="28"/>
          <w:szCs w:val="28"/>
          <w:lang w:eastAsia="ru-RU"/>
        </w:rPr>
        <w:t>осуществляется для</w:t>
      </w:r>
      <w:r w:rsidR="00F30FAF">
        <w:rPr>
          <w:rFonts w:ascii="Times New Roman" w:hAnsi="Times New Roman"/>
          <w:sz w:val="28"/>
          <w:szCs w:val="28"/>
          <w:lang w:eastAsia="ru-RU"/>
        </w:rPr>
        <w:t>…»</w:t>
      </w:r>
      <w:r w:rsidR="00293584">
        <w:rPr>
          <w:rFonts w:ascii="Times New Roman" w:hAnsi="Times New Roman"/>
          <w:sz w:val="28"/>
          <w:szCs w:val="28"/>
          <w:lang w:eastAsia="ru-RU"/>
        </w:rPr>
        <w:t>:</w:t>
      </w:r>
    </w:p>
    <w:p w:rsidR="00565640" w:rsidRPr="00954136" w:rsidRDefault="00293584" w:rsidP="002935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136">
        <w:rPr>
          <w:rFonts w:ascii="Times New Roman" w:hAnsi="Times New Roman"/>
          <w:sz w:val="28"/>
          <w:szCs w:val="28"/>
          <w:lang w:eastAsia="ru-RU"/>
        </w:rPr>
        <w:t>1</w:t>
      </w:r>
      <w:r w:rsidR="00B472CA" w:rsidRPr="009541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54136">
        <w:rPr>
          <w:rFonts w:ascii="Times New Roman" w:hAnsi="Times New Roman"/>
          <w:sz w:val="28"/>
          <w:szCs w:val="28"/>
          <w:lang w:eastAsia="ru-RU"/>
        </w:rPr>
        <w:t>О</w:t>
      </w:r>
      <w:r w:rsidR="00565640" w:rsidRPr="00954136">
        <w:rPr>
          <w:rFonts w:ascii="Times New Roman" w:hAnsi="Times New Roman"/>
          <w:sz w:val="28"/>
          <w:szCs w:val="28"/>
          <w:lang w:eastAsia="ru-RU"/>
        </w:rPr>
        <w:t xml:space="preserve">беспечения </w:t>
      </w:r>
      <w:r w:rsidR="00EF7A88" w:rsidRPr="00954136">
        <w:rPr>
          <w:rFonts w:ascii="Times New Roman" w:hAnsi="Times New Roman"/>
          <w:sz w:val="28"/>
          <w:szCs w:val="28"/>
          <w:lang w:eastAsia="ru-RU"/>
        </w:rPr>
        <w:t xml:space="preserve">или восстановления </w:t>
      </w:r>
      <w:r w:rsidR="00565640" w:rsidRPr="00954136">
        <w:rPr>
          <w:rFonts w:ascii="Times New Roman" w:hAnsi="Times New Roman"/>
          <w:sz w:val="28"/>
          <w:szCs w:val="28"/>
          <w:lang w:eastAsia="ru-RU"/>
        </w:rPr>
        <w:t xml:space="preserve">работоспособности </w:t>
      </w:r>
      <w:r w:rsidR="00EF7A88" w:rsidRPr="00954136">
        <w:rPr>
          <w:rFonts w:ascii="Times New Roman" w:hAnsi="Times New Roman"/>
          <w:sz w:val="28"/>
          <w:szCs w:val="28"/>
          <w:lang w:eastAsia="ru-RU"/>
        </w:rPr>
        <w:t>объекта и состоящий в замене и (или) восстановлении отдельных легкодоступных его частей</w:t>
      </w:r>
      <w:r w:rsidRPr="00954136">
        <w:rPr>
          <w:rFonts w:ascii="Times New Roman" w:hAnsi="Times New Roman"/>
          <w:sz w:val="28"/>
          <w:szCs w:val="28"/>
          <w:lang w:eastAsia="ru-RU"/>
        </w:rPr>
        <w:t>;</w:t>
      </w:r>
    </w:p>
    <w:p w:rsidR="00B25822" w:rsidRPr="00293584" w:rsidRDefault="00293584" w:rsidP="002935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472CA" w:rsidRPr="0029358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B25822" w:rsidRPr="00293584">
        <w:rPr>
          <w:rFonts w:ascii="Times New Roman" w:hAnsi="Times New Roman"/>
          <w:sz w:val="28"/>
          <w:szCs w:val="28"/>
          <w:lang w:eastAsia="ru-RU"/>
        </w:rPr>
        <w:t>осстановления ресурса блоков, деталей, частей оборудования, срок службы которых меньше периода между двумя последовательно про</w:t>
      </w:r>
      <w:r>
        <w:rPr>
          <w:rFonts w:ascii="Times New Roman" w:hAnsi="Times New Roman"/>
          <w:sz w:val="28"/>
          <w:szCs w:val="28"/>
          <w:lang w:eastAsia="ru-RU"/>
        </w:rPr>
        <w:t>водимыми капитальными ремонтами;</w:t>
      </w:r>
    </w:p>
    <w:p w:rsidR="004417DA" w:rsidRDefault="00293584" w:rsidP="002935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472CA" w:rsidRPr="0029358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B25822" w:rsidRPr="00293584">
        <w:rPr>
          <w:rFonts w:ascii="Times New Roman" w:hAnsi="Times New Roman"/>
          <w:sz w:val="28"/>
          <w:szCs w:val="28"/>
          <w:lang w:eastAsia="ru-RU"/>
        </w:rPr>
        <w:t>осстановления исправности основных (базисных) частей и деталей электрооборудования и обеспечения их надежной и экономичной работы в межремонтный период</w:t>
      </w:r>
      <w:r w:rsidR="004417DA">
        <w:rPr>
          <w:rFonts w:ascii="Times New Roman" w:hAnsi="Times New Roman"/>
          <w:sz w:val="28"/>
          <w:szCs w:val="28"/>
          <w:lang w:eastAsia="ru-RU"/>
        </w:rPr>
        <w:t>;</w:t>
      </w:r>
    </w:p>
    <w:p w:rsidR="004417DA" w:rsidRPr="00BC3467" w:rsidRDefault="004417DA" w:rsidP="002935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467">
        <w:rPr>
          <w:rFonts w:ascii="Times New Roman" w:hAnsi="Times New Roman"/>
          <w:sz w:val="28"/>
          <w:szCs w:val="28"/>
          <w:lang w:eastAsia="ru-RU"/>
        </w:rPr>
        <w:t>4.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объеме, предусмотренном в документации;</w:t>
      </w:r>
    </w:p>
    <w:p w:rsidR="00B25822" w:rsidRPr="00293584" w:rsidRDefault="004417DA" w:rsidP="0029358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</w:t>
      </w:r>
      <w:r w:rsidRPr="004417DA">
        <w:rPr>
          <w:rFonts w:ascii="Times New Roman" w:hAnsi="Times New Roman"/>
          <w:sz w:val="28"/>
          <w:szCs w:val="28"/>
          <w:lang w:eastAsia="ru-RU"/>
        </w:rPr>
        <w:t>осстановления исправности и полного или близкого к полному ресурса объекта с заменой или восстановлением любых его частей, включая базовые</w:t>
      </w:r>
      <w:r w:rsidR="00B25822" w:rsidRPr="00293584">
        <w:rPr>
          <w:rFonts w:ascii="Times New Roman" w:hAnsi="Times New Roman"/>
          <w:sz w:val="28"/>
          <w:szCs w:val="28"/>
          <w:lang w:eastAsia="ru-RU"/>
        </w:rPr>
        <w:t>.</w:t>
      </w:r>
    </w:p>
    <w:p w:rsidR="00A43957" w:rsidRDefault="00A43957" w:rsidP="00A4395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8C068F" w:rsidRDefault="00F80650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C068F">
        <w:rPr>
          <w:rFonts w:ascii="Times New Roman" w:hAnsi="Times New Roman"/>
          <w:sz w:val="28"/>
          <w:szCs w:val="20"/>
          <w:lang w:eastAsia="ru-RU"/>
        </w:rPr>
        <w:t xml:space="preserve">31. </w:t>
      </w:r>
      <w:r w:rsidR="00D05404" w:rsidRPr="008C068F">
        <w:rPr>
          <w:rFonts w:ascii="Times New Roman" w:hAnsi="Times New Roman"/>
          <w:sz w:val="28"/>
          <w:szCs w:val="20"/>
          <w:lang w:eastAsia="ru-RU"/>
        </w:rPr>
        <w:t xml:space="preserve">Выберите правильный ответ: </w:t>
      </w:r>
      <w:r w:rsidR="00D05404">
        <w:rPr>
          <w:rFonts w:ascii="Times New Roman" w:hAnsi="Times New Roman"/>
          <w:sz w:val="28"/>
          <w:szCs w:val="20"/>
          <w:lang w:eastAsia="ru-RU"/>
        </w:rPr>
        <w:t>На основании какого документа осуществляется вывод трансформатора из работы в ремонт согласно ПТЭ ЭСиС?</w:t>
      </w:r>
    </w:p>
    <w:p w:rsidR="00690CBF" w:rsidRPr="00BC3467" w:rsidRDefault="00246567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C3467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D05404" w:rsidRPr="00BC3467">
        <w:rPr>
          <w:rFonts w:ascii="Times New Roman" w:hAnsi="Times New Roman"/>
          <w:sz w:val="28"/>
          <w:szCs w:val="20"/>
          <w:lang w:eastAsia="ru-RU"/>
        </w:rPr>
        <w:t>Должен быть оформлен заявкой, подаваемой согласно перечням на их оперативное управление и оперативное ведение в соответствующую диспетчерскую службу</w:t>
      </w:r>
      <w:r w:rsidR="00690CBF" w:rsidRPr="00BC3467">
        <w:rPr>
          <w:rFonts w:ascii="Times New Roman" w:hAnsi="Times New Roman"/>
          <w:sz w:val="28"/>
          <w:szCs w:val="20"/>
          <w:lang w:eastAsia="ru-RU"/>
        </w:rPr>
        <w:t>;</w:t>
      </w:r>
    </w:p>
    <w:p w:rsidR="00690CBF" w:rsidRPr="00D05404" w:rsidRDefault="00246567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5404"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D05404">
        <w:rPr>
          <w:rFonts w:ascii="Times New Roman" w:hAnsi="Times New Roman"/>
          <w:sz w:val="28"/>
          <w:szCs w:val="20"/>
          <w:lang w:eastAsia="ru-RU"/>
        </w:rPr>
        <w:t>Должен быть указан в месячном плане-графике ремонтов</w:t>
      </w:r>
      <w:r w:rsidR="00690CBF" w:rsidRPr="00D05404">
        <w:rPr>
          <w:rFonts w:ascii="Times New Roman" w:hAnsi="Times New Roman"/>
          <w:sz w:val="28"/>
          <w:szCs w:val="20"/>
          <w:lang w:eastAsia="ru-RU"/>
        </w:rPr>
        <w:t>;</w:t>
      </w:r>
    </w:p>
    <w:p w:rsidR="00690CBF" w:rsidRPr="00D05404" w:rsidRDefault="00246567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5404"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D05404">
        <w:rPr>
          <w:rFonts w:ascii="Times New Roman" w:hAnsi="Times New Roman"/>
          <w:sz w:val="28"/>
          <w:szCs w:val="20"/>
          <w:lang w:eastAsia="ru-RU"/>
        </w:rPr>
        <w:t>Должен быть оформлен приказом по организации</w:t>
      </w:r>
      <w:r w:rsidR="00690CBF" w:rsidRPr="00D05404">
        <w:rPr>
          <w:rFonts w:ascii="Times New Roman" w:hAnsi="Times New Roman"/>
          <w:sz w:val="28"/>
          <w:szCs w:val="20"/>
          <w:lang w:eastAsia="ru-RU"/>
        </w:rPr>
        <w:t>;</w:t>
      </w:r>
    </w:p>
    <w:p w:rsidR="00690CBF" w:rsidRPr="00D05404" w:rsidRDefault="00246567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5404"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D05404">
        <w:rPr>
          <w:rFonts w:ascii="Times New Roman" w:hAnsi="Times New Roman"/>
          <w:sz w:val="28"/>
          <w:szCs w:val="20"/>
          <w:lang w:eastAsia="ru-RU"/>
        </w:rPr>
        <w:t>Должен быть указан в годовом плане-графике ремонтов</w:t>
      </w:r>
      <w:r w:rsidR="00690CBF" w:rsidRPr="00D05404">
        <w:rPr>
          <w:rFonts w:ascii="Times New Roman" w:hAnsi="Times New Roman"/>
          <w:sz w:val="28"/>
          <w:szCs w:val="20"/>
          <w:lang w:eastAsia="ru-RU"/>
        </w:rPr>
        <w:t>;</w:t>
      </w:r>
    </w:p>
    <w:p w:rsidR="00690CBF" w:rsidRPr="00D05404" w:rsidRDefault="00246567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05404">
        <w:rPr>
          <w:rFonts w:ascii="Times New Roman" w:hAnsi="Times New Roman"/>
          <w:sz w:val="28"/>
          <w:szCs w:val="20"/>
          <w:lang w:eastAsia="ru-RU"/>
        </w:rPr>
        <w:t>5.</w:t>
      </w:r>
      <w:r w:rsidR="00D05404">
        <w:rPr>
          <w:rFonts w:ascii="Times New Roman" w:hAnsi="Times New Roman"/>
          <w:sz w:val="28"/>
          <w:szCs w:val="20"/>
          <w:lang w:eastAsia="ru-RU"/>
        </w:rPr>
        <w:t xml:space="preserve"> Должен быть оформлен распоряжением руководителя организации.</w:t>
      </w:r>
    </w:p>
    <w:p w:rsidR="00DE68A2" w:rsidRDefault="00DE68A2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2A8F" w:rsidRPr="0046194D" w:rsidRDefault="00F80650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0"/>
          <w:lang w:eastAsia="ru-RU"/>
        </w:rPr>
        <w:t xml:space="preserve">38. Выберите правильный ответ: </w:t>
      </w:r>
      <w:r w:rsidR="00AD6795">
        <w:rPr>
          <w:rFonts w:ascii="Times New Roman" w:hAnsi="Times New Roman"/>
          <w:sz w:val="28"/>
          <w:szCs w:val="20"/>
          <w:lang w:eastAsia="ru-RU"/>
        </w:rPr>
        <w:t>Минимальн</w:t>
      </w:r>
      <w:r w:rsidR="00791B25">
        <w:rPr>
          <w:rFonts w:ascii="Times New Roman" w:hAnsi="Times New Roman"/>
          <w:sz w:val="28"/>
          <w:szCs w:val="20"/>
          <w:lang w:eastAsia="ru-RU"/>
        </w:rPr>
        <w:t>ой</w:t>
      </w:r>
      <w:r w:rsidR="00AD6795">
        <w:rPr>
          <w:rFonts w:ascii="Times New Roman" w:hAnsi="Times New Roman"/>
          <w:sz w:val="28"/>
          <w:szCs w:val="20"/>
          <w:lang w:eastAsia="ru-RU"/>
        </w:rPr>
        <w:t xml:space="preserve"> квалификаци</w:t>
      </w:r>
      <w:r w:rsidR="00791B25">
        <w:rPr>
          <w:rFonts w:ascii="Times New Roman" w:hAnsi="Times New Roman"/>
          <w:sz w:val="28"/>
          <w:szCs w:val="20"/>
          <w:lang w:eastAsia="ru-RU"/>
        </w:rPr>
        <w:t>ей</w:t>
      </w:r>
      <w:r w:rsidR="00AD6795">
        <w:rPr>
          <w:rFonts w:ascii="Times New Roman" w:hAnsi="Times New Roman"/>
          <w:sz w:val="28"/>
          <w:szCs w:val="20"/>
          <w:lang w:eastAsia="ru-RU"/>
        </w:rPr>
        <w:t xml:space="preserve"> работника</w:t>
      </w:r>
      <w:r w:rsidR="00654542">
        <w:rPr>
          <w:rFonts w:ascii="Times New Roman" w:hAnsi="Times New Roman"/>
          <w:sz w:val="28"/>
          <w:szCs w:val="20"/>
          <w:lang w:eastAsia="ru-RU"/>
        </w:rPr>
        <w:t>,</w:t>
      </w:r>
      <w:r w:rsidR="00AD6795">
        <w:rPr>
          <w:rFonts w:ascii="Times New Roman" w:hAnsi="Times New Roman"/>
          <w:sz w:val="28"/>
          <w:szCs w:val="20"/>
          <w:lang w:eastAsia="ru-RU"/>
        </w:rPr>
        <w:t xml:space="preserve"> для выполнения р</w:t>
      </w:r>
      <w:r w:rsidR="00452A8F" w:rsidRPr="0046194D">
        <w:rPr>
          <w:rFonts w:ascii="Times New Roman" w:hAnsi="Times New Roman"/>
          <w:sz w:val="28"/>
          <w:szCs w:val="20"/>
          <w:lang w:eastAsia="ru-RU"/>
        </w:rPr>
        <w:t>емонт</w:t>
      </w:r>
      <w:r w:rsidR="00AD6795">
        <w:rPr>
          <w:rFonts w:ascii="Times New Roman" w:hAnsi="Times New Roman"/>
          <w:sz w:val="28"/>
          <w:szCs w:val="20"/>
          <w:lang w:eastAsia="ru-RU"/>
        </w:rPr>
        <w:t>а</w:t>
      </w:r>
      <w:r w:rsidR="00DD19E5">
        <w:rPr>
          <w:rFonts w:ascii="Times New Roman" w:hAnsi="Times New Roman"/>
          <w:sz w:val="28"/>
          <w:szCs w:val="20"/>
          <w:lang w:eastAsia="ru-RU"/>
        </w:rPr>
        <w:t xml:space="preserve"> с заменой деталей (элементов) разъединителей, короткозамыкателей всех типов на напряжении 10 кВ</w:t>
      </w:r>
      <w:r w:rsidR="00654542">
        <w:rPr>
          <w:rFonts w:ascii="Times New Roman" w:hAnsi="Times New Roman"/>
          <w:sz w:val="28"/>
          <w:szCs w:val="20"/>
          <w:lang w:eastAsia="ru-RU"/>
        </w:rPr>
        <w:t>,</w:t>
      </w:r>
      <w:r w:rsidR="00452A8F" w:rsidRPr="0046194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91B25">
        <w:rPr>
          <w:rFonts w:ascii="Times New Roman" w:hAnsi="Times New Roman"/>
          <w:sz w:val="28"/>
          <w:szCs w:val="20"/>
          <w:lang w:eastAsia="ru-RU"/>
        </w:rPr>
        <w:t>является:</w:t>
      </w:r>
    </w:p>
    <w:p w:rsidR="00811EC7" w:rsidRPr="00BC3467" w:rsidRDefault="00477F11" w:rsidP="003053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C3467">
        <w:rPr>
          <w:rFonts w:ascii="Times New Roman" w:hAnsi="Times New Roman"/>
          <w:sz w:val="28"/>
          <w:szCs w:val="20"/>
          <w:lang w:eastAsia="ru-RU"/>
        </w:rPr>
        <w:t>1</w:t>
      </w:r>
      <w:r w:rsidR="00811EC7" w:rsidRPr="00BC3467">
        <w:rPr>
          <w:rFonts w:ascii="Times New Roman" w:hAnsi="Times New Roman"/>
          <w:sz w:val="28"/>
          <w:szCs w:val="20"/>
          <w:lang w:eastAsia="ru-RU"/>
        </w:rPr>
        <w:t>.</w:t>
      </w:r>
      <w:r w:rsidR="003053E3" w:rsidRPr="00BC3467">
        <w:rPr>
          <w:rFonts w:ascii="Times New Roman" w:hAnsi="Times New Roman"/>
          <w:sz w:val="28"/>
          <w:szCs w:val="20"/>
          <w:lang w:eastAsia="ru-RU"/>
        </w:rPr>
        <w:tab/>
      </w:r>
      <w:r w:rsidR="00811EC7" w:rsidRPr="00BC3467">
        <w:rPr>
          <w:rFonts w:ascii="Times New Roman" w:hAnsi="Times New Roman"/>
          <w:sz w:val="28"/>
          <w:szCs w:val="20"/>
          <w:lang w:eastAsia="ru-RU"/>
        </w:rPr>
        <w:t xml:space="preserve">Электрослесарь по ремонту оборудования распределительных устройств </w:t>
      </w:r>
      <w:r w:rsidR="00DD19E5" w:rsidRPr="00BC3467">
        <w:rPr>
          <w:rFonts w:ascii="Times New Roman" w:hAnsi="Times New Roman"/>
          <w:sz w:val="28"/>
          <w:szCs w:val="20"/>
          <w:lang w:eastAsia="ru-RU"/>
        </w:rPr>
        <w:t>4</w:t>
      </w:r>
      <w:r w:rsidR="00811EC7" w:rsidRPr="00BC3467">
        <w:rPr>
          <w:rFonts w:ascii="Times New Roman" w:hAnsi="Times New Roman"/>
          <w:sz w:val="28"/>
          <w:szCs w:val="20"/>
          <w:lang w:eastAsia="ru-RU"/>
        </w:rPr>
        <w:t xml:space="preserve"> разряда</w:t>
      </w:r>
      <w:r w:rsidRPr="00BC3467">
        <w:rPr>
          <w:rFonts w:ascii="Times New Roman" w:hAnsi="Times New Roman"/>
          <w:sz w:val="28"/>
          <w:szCs w:val="20"/>
          <w:lang w:eastAsia="ru-RU"/>
        </w:rPr>
        <w:t>;</w:t>
      </w:r>
    </w:p>
    <w:p w:rsidR="00811EC7" w:rsidRPr="0046194D" w:rsidRDefault="00477F11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="00811EC7" w:rsidRPr="0046194D">
        <w:rPr>
          <w:rFonts w:ascii="Times New Roman" w:hAnsi="Times New Roman"/>
          <w:sz w:val="28"/>
          <w:szCs w:val="20"/>
          <w:lang w:eastAsia="ru-RU"/>
        </w:rPr>
        <w:t>.</w:t>
      </w:r>
      <w:r w:rsidR="003053E3">
        <w:rPr>
          <w:rFonts w:ascii="Times New Roman" w:hAnsi="Times New Roman"/>
          <w:sz w:val="28"/>
          <w:szCs w:val="20"/>
          <w:lang w:eastAsia="ru-RU"/>
        </w:rPr>
        <w:tab/>
      </w:r>
      <w:r w:rsidR="00811EC7" w:rsidRPr="0046194D">
        <w:rPr>
          <w:rFonts w:ascii="Times New Roman" w:hAnsi="Times New Roman"/>
          <w:sz w:val="28"/>
          <w:szCs w:val="20"/>
          <w:lang w:eastAsia="ru-RU"/>
        </w:rPr>
        <w:t>Электрослесарь по ремонту оборудования распределительных устройств</w:t>
      </w:r>
      <w:r w:rsidR="00F0337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19E5">
        <w:rPr>
          <w:rFonts w:ascii="Times New Roman" w:hAnsi="Times New Roman"/>
          <w:sz w:val="28"/>
          <w:szCs w:val="20"/>
          <w:lang w:eastAsia="ru-RU"/>
        </w:rPr>
        <w:t>3</w:t>
      </w:r>
      <w:r w:rsidR="00811EC7" w:rsidRPr="0046194D">
        <w:rPr>
          <w:rFonts w:ascii="Times New Roman" w:hAnsi="Times New Roman"/>
          <w:sz w:val="28"/>
          <w:szCs w:val="20"/>
          <w:lang w:eastAsia="ru-RU"/>
        </w:rPr>
        <w:t xml:space="preserve"> разряда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11EC7" w:rsidRPr="0046194D" w:rsidRDefault="00477F11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="00811EC7" w:rsidRPr="0046194D">
        <w:rPr>
          <w:rFonts w:ascii="Times New Roman" w:hAnsi="Times New Roman"/>
          <w:sz w:val="28"/>
          <w:szCs w:val="20"/>
          <w:lang w:eastAsia="ru-RU"/>
        </w:rPr>
        <w:t>.</w:t>
      </w:r>
      <w:r w:rsidR="00AD6795" w:rsidRPr="00AD6795">
        <w:rPr>
          <w:rFonts w:ascii="Times New Roman" w:hAnsi="Times New Roman"/>
          <w:sz w:val="28"/>
          <w:szCs w:val="20"/>
          <w:lang w:eastAsia="ru-RU"/>
        </w:rPr>
        <w:tab/>
        <w:t xml:space="preserve">Электромонтер по ремонту аппаратуры релейной защиты и автоматики </w:t>
      </w:r>
      <w:r w:rsidR="00DD19E5">
        <w:rPr>
          <w:rFonts w:ascii="Times New Roman" w:hAnsi="Times New Roman"/>
          <w:sz w:val="28"/>
          <w:szCs w:val="20"/>
          <w:lang w:eastAsia="ru-RU"/>
        </w:rPr>
        <w:t>3</w:t>
      </w:r>
      <w:r w:rsidR="00AD6795" w:rsidRPr="00AD6795">
        <w:rPr>
          <w:rFonts w:ascii="Times New Roman" w:hAnsi="Times New Roman"/>
          <w:sz w:val="28"/>
          <w:szCs w:val="20"/>
          <w:lang w:eastAsia="ru-RU"/>
        </w:rPr>
        <w:t xml:space="preserve"> разряда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77F11" w:rsidRDefault="00477F11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="003053E3">
        <w:rPr>
          <w:rFonts w:ascii="Times New Roman" w:hAnsi="Times New Roman"/>
          <w:sz w:val="28"/>
          <w:szCs w:val="20"/>
          <w:lang w:eastAsia="ru-RU"/>
        </w:rPr>
        <w:t>.</w:t>
      </w:r>
      <w:r w:rsidR="003053E3">
        <w:rPr>
          <w:rFonts w:ascii="Times New Roman" w:hAnsi="Times New Roman"/>
          <w:sz w:val="28"/>
          <w:szCs w:val="20"/>
          <w:lang w:eastAsia="ru-RU"/>
        </w:rPr>
        <w:tab/>
      </w:r>
      <w:r w:rsidR="00811EC7" w:rsidRPr="0046194D">
        <w:rPr>
          <w:rFonts w:ascii="Times New Roman" w:hAnsi="Times New Roman"/>
          <w:sz w:val="28"/>
          <w:szCs w:val="20"/>
          <w:lang w:eastAsia="ru-RU"/>
        </w:rPr>
        <w:t xml:space="preserve">Электромонтер по испытаниям и измерениям </w:t>
      </w:r>
      <w:r w:rsidR="00DD19E5">
        <w:rPr>
          <w:rFonts w:ascii="Times New Roman" w:hAnsi="Times New Roman"/>
          <w:sz w:val="28"/>
          <w:szCs w:val="20"/>
          <w:lang w:eastAsia="ru-RU"/>
        </w:rPr>
        <w:t>4</w:t>
      </w:r>
      <w:r w:rsidR="00811EC7" w:rsidRPr="0046194D">
        <w:rPr>
          <w:rFonts w:ascii="Times New Roman" w:hAnsi="Times New Roman"/>
          <w:sz w:val="28"/>
          <w:szCs w:val="20"/>
          <w:lang w:eastAsia="ru-RU"/>
        </w:rPr>
        <w:t xml:space="preserve"> разряда</w:t>
      </w:r>
      <w:r w:rsidR="00BD0F4A">
        <w:rPr>
          <w:rFonts w:ascii="Times New Roman" w:hAnsi="Times New Roman"/>
          <w:sz w:val="28"/>
          <w:szCs w:val="20"/>
          <w:lang w:eastAsia="ru-RU"/>
        </w:rPr>
        <w:t>;</w:t>
      </w:r>
    </w:p>
    <w:p w:rsidR="003053E3" w:rsidRDefault="003053E3" w:rsidP="0024656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5.</w:t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="00BD0F4A" w:rsidRPr="0046194D">
        <w:rPr>
          <w:rFonts w:ascii="Times New Roman" w:hAnsi="Times New Roman"/>
          <w:sz w:val="28"/>
          <w:szCs w:val="20"/>
          <w:lang w:eastAsia="ru-RU"/>
        </w:rPr>
        <w:t xml:space="preserve">Электромонтер по испытаниям и измерениям </w:t>
      </w:r>
      <w:r w:rsidR="00DD19E5">
        <w:rPr>
          <w:rFonts w:ascii="Times New Roman" w:hAnsi="Times New Roman"/>
          <w:sz w:val="28"/>
          <w:szCs w:val="20"/>
          <w:lang w:eastAsia="ru-RU"/>
        </w:rPr>
        <w:t>3</w:t>
      </w:r>
      <w:r w:rsidR="00BD0F4A" w:rsidRPr="0046194D">
        <w:rPr>
          <w:rFonts w:ascii="Times New Roman" w:hAnsi="Times New Roman"/>
          <w:sz w:val="28"/>
          <w:szCs w:val="20"/>
          <w:lang w:eastAsia="ru-RU"/>
        </w:rPr>
        <w:t xml:space="preserve"> разряда</w:t>
      </w:r>
      <w:r w:rsidR="00BD0F4A">
        <w:rPr>
          <w:rFonts w:ascii="Times New Roman" w:hAnsi="Times New Roman"/>
          <w:sz w:val="28"/>
          <w:szCs w:val="20"/>
          <w:lang w:eastAsia="ru-RU"/>
        </w:rPr>
        <w:t>.</w:t>
      </w:r>
    </w:p>
    <w:p w:rsidR="00DE68A2" w:rsidRPr="009A656A" w:rsidRDefault="00DE68A2" w:rsidP="00DE68A2">
      <w:pPr>
        <w:pStyle w:val="af7"/>
      </w:pPr>
      <w:bookmarkStart w:id="21" w:name="_Toc521592508"/>
      <w:bookmarkStart w:id="22" w:name="_Toc530057457"/>
      <w:r w:rsidRPr="009A656A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21"/>
      <w:bookmarkEnd w:id="22"/>
    </w:p>
    <w:p w:rsidR="00DE68A2" w:rsidRDefault="00F2094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Ключи не раскрываются</w:t>
      </w:r>
      <w:r w:rsidR="00DE68A2">
        <w:rPr>
          <w:rFonts w:ascii="Times New Roman" w:hAnsi="Times New Roman"/>
          <w:sz w:val="28"/>
          <w:szCs w:val="28"/>
          <w:lang w:eastAsia="ru-RU"/>
        </w:rPr>
        <w:t>.</w:t>
      </w:r>
    </w:p>
    <w:p w:rsidR="00F2094E" w:rsidRPr="0046194D" w:rsidRDefault="00F2094E" w:rsidP="00F20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Всего </w:t>
      </w:r>
      <w:r>
        <w:rPr>
          <w:rFonts w:ascii="Times New Roman" w:hAnsi="Times New Roman"/>
          <w:i/>
          <w:sz w:val="28"/>
          <w:szCs w:val="28"/>
          <w:lang w:eastAsia="ru-RU"/>
        </w:rPr>
        <w:t>120</w:t>
      </w:r>
      <w:r w:rsidRPr="0046194D">
        <w:rPr>
          <w:rFonts w:ascii="Times New Roman" w:hAnsi="Times New Roman"/>
          <w:i/>
          <w:sz w:val="28"/>
          <w:szCs w:val="28"/>
          <w:lang w:eastAsia="ru-RU"/>
        </w:rPr>
        <w:t xml:space="preserve"> 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F2094E" w:rsidRPr="0046194D" w:rsidRDefault="00F2094E" w:rsidP="00F20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и более.</w:t>
      </w:r>
    </w:p>
    <w:p w:rsidR="00077421" w:rsidRPr="00DE68A2" w:rsidRDefault="00077421" w:rsidP="00DE68A2">
      <w:pPr>
        <w:pStyle w:val="af7"/>
      </w:pPr>
      <w:bookmarkStart w:id="23" w:name="_Toc521592509"/>
      <w:bookmarkStart w:id="24" w:name="_Toc530057458"/>
      <w:r w:rsidRPr="00DE68A2">
        <w:t>12. Задания для практического этапа профессионального экзамена</w:t>
      </w:r>
      <w:bookmarkEnd w:id="23"/>
      <w:bookmarkEnd w:id="24"/>
      <w:r w:rsidRPr="00DE68A2">
        <w:t xml:space="preserve"> </w:t>
      </w:r>
    </w:p>
    <w:p w:rsidR="00C95826" w:rsidRPr="00C95826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26">
        <w:rPr>
          <w:rFonts w:ascii="Times New Roman" w:hAnsi="Times New Roman"/>
          <w:sz w:val="28"/>
          <w:szCs w:val="28"/>
          <w:lang w:eastAsia="ru-RU"/>
        </w:rPr>
        <w:t>1. Задание на выполнение трудовых функций, трудовых действий в реальных или модельных условиях:</w:t>
      </w:r>
    </w:p>
    <w:p w:rsidR="00C95826" w:rsidRPr="00C95826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26" w:rsidRPr="00C95826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26">
        <w:rPr>
          <w:rFonts w:ascii="Times New Roman" w:hAnsi="Times New Roman"/>
          <w:sz w:val="28"/>
          <w:szCs w:val="28"/>
          <w:lang w:eastAsia="ru-RU"/>
        </w:rPr>
        <w:t>Трудовые функции: Проверка технического состояния муниципальных линий электропередачи, Производство работ по эксплуатации муниципальных линий электропередачи, Контроль соблюдения персоналом правил трудового распорядка, требований охраны труда, промышленной и пожарной безопасности;</w:t>
      </w:r>
    </w:p>
    <w:p w:rsidR="00C95826" w:rsidRPr="00C95826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826" w:rsidRPr="00C95826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26">
        <w:rPr>
          <w:rFonts w:ascii="Times New Roman" w:hAnsi="Times New Roman"/>
          <w:sz w:val="28"/>
          <w:szCs w:val="28"/>
          <w:lang w:eastAsia="ru-RU"/>
        </w:rPr>
        <w:t>Задание: Проверка состояния и ремонт ТП напряжением выше 1000 В до 20 кВ;</w:t>
      </w:r>
    </w:p>
    <w:p w:rsidR="00C95826" w:rsidRPr="00C95826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Default="00C95826" w:rsidP="00C958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26">
        <w:rPr>
          <w:rFonts w:ascii="Times New Roman" w:hAnsi="Times New Roman"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C95826" w:rsidRPr="0046194D" w:rsidTr="00C13A40">
        <w:tc>
          <w:tcPr>
            <w:tcW w:w="9636" w:type="dxa"/>
          </w:tcPr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1. ЗАДАНИЕ НА ВЫПОЛНЕНИЕ ТРУДОВЫХ ФУНКЦИЙ, ТРУДОВЫХ ДЕЙСТВИЙ В РЕАЛЬНЫХ ИЛИ МОДЕЛЬНЫХ УСЛОВИЯХ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Типовое задание: Организация и планирование работы </w:t>
            </w:r>
            <w:r w:rsidR="005E38FE">
              <w:rPr>
                <w:rFonts w:ascii="Times New Roman" w:hAnsi="Times New Roman"/>
                <w:sz w:val="28"/>
                <w:szCs w:val="20"/>
                <w:lang w:eastAsia="ru-RU"/>
              </w:rPr>
              <w:t>по техническому обслуживанию и ремонту ТП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Цель работы: привить навыки в разработке графиков планово-предупредительных ремонтов (ППР) и расчетах производственных ресурсов, связанных с организацией бесперебойной работы оборудования в системе ППР.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Задание. Составить </w:t>
            </w:r>
            <w:r w:rsidR="005E38FE">
              <w:rPr>
                <w:rFonts w:ascii="Times New Roman" w:hAnsi="Times New Roman"/>
                <w:sz w:val="28"/>
                <w:szCs w:val="20"/>
                <w:lang w:eastAsia="ru-RU"/>
              </w:rPr>
              <w:t>задание на техническое обслуживание ТП 6(10) кВ в объеме всех регламентных работ в ТП</w:t>
            </w:r>
            <w:r w:rsidR="00F76D5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(при моделировании ситуации необходим состав основного и вспомогательного оборудования ТП)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Программа работы:</w:t>
            </w:r>
          </w:p>
          <w:p w:rsidR="00C95826" w:rsidRPr="00C95826" w:rsidRDefault="005E38FE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1. Описание ситуации: Согласно перспективному графику ТОиР на текущий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год намечено проведение технического обслуживание ТП 6(10) кВ</w:t>
            </w:r>
            <w:r w:rsidR="00C95826"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2. Выбрать структуру цикла</w:t>
            </w:r>
            <w:r w:rsidR="005E38F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технического обслуживания 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 указанием количества </w:t>
            </w:r>
            <w:r w:rsidR="00F76D5D">
              <w:rPr>
                <w:rFonts w:ascii="Times New Roman" w:hAnsi="Times New Roman"/>
                <w:sz w:val="28"/>
                <w:szCs w:val="20"/>
                <w:lang w:eastAsia="ru-RU"/>
              </w:rPr>
              <w:t>осмотров,</w:t>
            </w:r>
            <w:r w:rsidR="005E38F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измерений</w:t>
            </w:r>
            <w:r w:rsidR="00F76D5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испытаний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цикле.</w:t>
            </w:r>
          </w:p>
          <w:p w:rsidR="00C95826" w:rsidRDefault="00F76D5D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="00C95826"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 Определить длительность межосмотрового периода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для каждого вида осмотров</w:t>
            </w:r>
            <w:r w:rsidR="00C95826"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F76D5D" w:rsidRPr="00C95826" w:rsidRDefault="00F76D5D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4. 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Определить длительность периода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между испытаниями для каждого вида испытаний (измерений)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95826" w:rsidRPr="00C95826" w:rsidRDefault="00F76D5D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</w:t>
            </w:r>
            <w:r w:rsidR="00C95826"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Определить трудоемкость работ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 проведению осмотра оборудования и проведению необходимых испытаний</w:t>
            </w:r>
            <w:r w:rsidR="00C95826"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8. Построить план-график </w:t>
            </w:r>
            <w:r w:rsidR="00F76D5D">
              <w:rPr>
                <w:rFonts w:ascii="Times New Roman" w:hAnsi="Times New Roman"/>
                <w:sz w:val="28"/>
                <w:szCs w:val="20"/>
                <w:lang w:eastAsia="ru-RU"/>
              </w:rPr>
              <w:t>проведения осмотров, измерений и испытаний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оборудования</w:t>
            </w:r>
            <w:r w:rsidR="00F76D5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ТП</w:t>
            </w: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C95826" w:rsidRPr="0046194D" w:rsidTr="00C13A4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Критерии оценки </w:t>
                  </w:r>
                </w:p>
              </w:tc>
            </w:tr>
            <w:tr w:rsidR="00C95826" w:rsidRPr="0046194D" w:rsidTr="00C13A40">
              <w:trPr>
                <w:trHeight w:val="450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Организационно-техническое, технологическое и ресурсное обеспечение работ по эксплуатации трансформаторных подстанций и распределительных пунктов</w:t>
                  </w:r>
                </w:p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Планирование и контроль деятельности по эксплуатации трансформаторных подстанций и распределительных пунктов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Проверка технического состояния выполнена в полном объеме согласно технологических карт</w:t>
                  </w:r>
                </w:p>
                <w:p w:rsidR="00C95826" w:rsidRPr="00C95826" w:rsidRDefault="007A75EB" w:rsidP="007A75EB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Осмотр, измерения и испытания</w:t>
                  </w: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="00C95826"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выполнен</w:t>
                  </w:r>
                  <w:r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ы (спланированы)</w:t>
                  </w:r>
                  <w:r w:rsidR="00C95826"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 xml:space="preserve"> в полном объеме</w:t>
                  </w:r>
                </w:p>
              </w:tc>
            </w:tr>
            <w:tr w:rsidR="00C95826" w:rsidRPr="0046194D" w:rsidTr="00C13A40">
              <w:trPr>
                <w:trHeight w:val="450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C95826" w:rsidRPr="0046194D" w:rsidTr="00C13A40">
              <w:trPr>
                <w:trHeight w:val="25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Организационно-техническое, технологическое и ресурсное обеспечение работ по эксплуатации трансформаторных подстанций и распределительных пунктов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826" w:rsidRPr="00C95826" w:rsidRDefault="00C95826" w:rsidP="00C95826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</w:pPr>
                  <w:r w:rsidRPr="00C95826">
                    <w:rPr>
                      <w:rFonts w:ascii="Times New Roman" w:hAnsi="Times New Roman"/>
                      <w:sz w:val="28"/>
                      <w:szCs w:val="20"/>
                      <w:lang w:eastAsia="ru-RU"/>
                    </w:rPr>
                    <w:t>Проверка технического состояния выполнена в полном объеме согласно технологических карт</w:t>
                  </w:r>
                </w:p>
              </w:tc>
            </w:tr>
          </w:tbl>
          <w:p w:rsidR="00C95826" w:rsidRPr="0046194D" w:rsidRDefault="00C95826" w:rsidP="00C13A40"/>
        </w:tc>
      </w:tr>
      <w:tr w:rsidR="00C95826" w:rsidRPr="0046194D" w:rsidTr="00C13A40">
        <w:tc>
          <w:tcPr>
            <w:tcW w:w="9636" w:type="dxa"/>
          </w:tcPr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Условия выполнения задания: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1. Место (время) выполнения задания ЦОК (возможно выполнение задания в модельных условиях).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2. Максимальное время выполнения задания: 1 часа 30 минут мин./час.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 и проч.)  Литература: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1. Правила устройства электроустановок.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2. Правила технической эксплуатации электрических станций и сетей.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3. Нормы испытания электрооборудования.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4. Правила охраны электрических сетей напряжением свыше 1000 В.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6. Правила охраны электрических сетей напряжением до 1000 В.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7. Правила техники безопасности при эксплуатации электроустановок.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8. Правила эксплуатации электроустановок потребителей. М.: Энергоатомиздат, 1992.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9. Правила по охране труда при эксплуатации электроустановок (приказ Минтруда России от 24.07.2013).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10. Сборник правил и инструкций, применяемых при эксплуатации электроустановок потребителей.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11. Правила применения и испытания средств защиты, используемых в электроустановках. Технические требования к ним (9 издание).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13. Нормы времени на ремонт и техническое обслуживание воздушных и кабельных линий, трансформаторных подстанций и распределительных пунктов 0,4-20 кВ.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14. Типовые нормы времени на капитальный текущий ремонт и обслуживание электрических сетей, электроэнергетических устройств и оборудования.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15. Типовые Карты организации труда на основные виды работ по капитальному ремонту и техническому обслуживанию электрических сетей напряжением 0,38-10 кВ.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16. Заводские инструкции по эксплуатации электрооборудования, применяемого в трансформаторных подстанциях 6-10/0,4 кВ и распределительных пунктах 6-20 кВ.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18. Нормы расхода материалов и изделий на ремонт и техническое обслуживание комплектных трансформаторных подстанций напряжением 10/0,4 кВ и мачтовых трансформаторных подстанций напряжением 6-20/0,4 кВ.</w:t>
            </w:r>
          </w:p>
          <w:p w:rsidR="00C95826" w:rsidRPr="00C95826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19. Нормы аварийного страхового запаса запасных частей мачтовых и комплектных трансформаторных подстанций 6-20/0,38 кВ.</w:t>
            </w:r>
          </w:p>
          <w:p w:rsidR="00C95826" w:rsidRPr="0046194D" w:rsidRDefault="00C95826" w:rsidP="00C95826">
            <w:pPr>
              <w:tabs>
                <w:tab w:val="left" w:pos="360"/>
              </w:tabs>
              <w:spacing w:after="0" w:line="240" w:lineRule="auto"/>
              <w:jc w:val="both"/>
            </w:pPr>
            <w:r w:rsidRPr="00C95826">
              <w:rPr>
                <w:rFonts w:ascii="Times New Roman" w:hAnsi="Times New Roman"/>
                <w:sz w:val="28"/>
                <w:szCs w:val="20"/>
                <w:lang w:eastAsia="ru-RU"/>
              </w:rPr>
              <w:t>20. Методические указания по определению потребности в механизмах для эксплуатации и ремонта коммунальных электрических и тепловых сетей.</w:t>
            </w:r>
          </w:p>
        </w:tc>
      </w:tr>
    </w:tbl>
    <w:p w:rsidR="00077421" w:rsidRPr="009A656A" w:rsidRDefault="00077421" w:rsidP="00077421">
      <w:pPr>
        <w:pStyle w:val="af7"/>
      </w:pPr>
      <w:bookmarkStart w:id="25" w:name="_Toc521592510"/>
      <w:bookmarkStart w:id="26" w:name="_Toc530057459"/>
      <w:r w:rsidRPr="009A656A"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bookmarkEnd w:id="25"/>
      <w:bookmarkEnd w:id="26"/>
    </w:p>
    <w:p w:rsidR="00077421" w:rsidRPr="0046194D" w:rsidRDefault="00077421" w:rsidP="00077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Pr="0046194D">
        <w:rPr>
          <w:rFonts w:ascii="Times New Roman" w:hAnsi="Times New Roman"/>
          <w:noProof/>
          <w:sz w:val="28"/>
          <w:szCs w:val="28"/>
          <w:lang w:eastAsia="ru-RU"/>
        </w:rPr>
        <w:t xml:space="preserve">Инженер по эксплуатации трансформаторных подстанций и распределительных пунктов с первичным напряжением до 20 кВ </w:t>
      </w:r>
      <w:r w:rsidRPr="0046194D">
        <w:rPr>
          <w:rFonts w:ascii="Times New Roman" w:hAnsi="Times New Roman"/>
          <w:sz w:val="28"/>
          <w:szCs w:val="28"/>
          <w:lang w:eastAsia="ru-RU"/>
        </w:rPr>
        <w:t>(6 квалификационный уровень) принимается при полностью выполненном практическом задании.</w:t>
      </w:r>
    </w:p>
    <w:p w:rsidR="00077421" w:rsidRPr="009A656A" w:rsidRDefault="00077421" w:rsidP="00077421">
      <w:pPr>
        <w:pStyle w:val="af7"/>
      </w:pPr>
      <w:bookmarkStart w:id="27" w:name="_Toc521592511"/>
      <w:bookmarkStart w:id="28" w:name="_Toc530057460"/>
      <w:r w:rsidRPr="009A656A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27"/>
      <w:bookmarkEnd w:id="28"/>
    </w:p>
    <w:p w:rsidR="000B63FE" w:rsidRDefault="00C03877" w:rsidP="000B6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A765E">
        <w:rPr>
          <w:rFonts w:ascii="Times New Roman" w:hAnsi="Times New Roman"/>
          <w:sz w:val="28"/>
          <w:szCs w:val="28"/>
          <w:lang w:eastAsia="ru-RU"/>
        </w:rPr>
        <w:t xml:space="preserve">Правила устройства электроустановок, утвержденные </w:t>
      </w:r>
      <w:r w:rsidR="000B63FE">
        <w:rPr>
          <w:rFonts w:ascii="Times New Roman" w:hAnsi="Times New Roman"/>
          <w:sz w:val="28"/>
          <w:szCs w:val="28"/>
          <w:lang w:eastAsia="ru-RU"/>
        </w:rPr>
        <w:t>п</w:t>
      </w:r>
      <w:r w:rsidR="00AA765E">
        <w:rPr>
          <w:rFonts w:ascii="Times New Roman" w:hAnsi="Times New Roman"/>
          <w:sz w:val="28"/>
          <w:szCs w:val="28"/>
          <w:lang w:eastAsia="ru-RU"/>
        </w:rPr>
        <w:t>риказом Минэнерго РФ от 08.07.2002 N 204;</w:t>
      </w:r>
      <w:bookmarkStart w:id="29" w:name="P236"/>
      <w:bookmarkEnd w:id="29"/>
    </w:p>
    <w:p w:rsidR="000B63FE" w:rsidRDefault="00F80650" w:rsidP="000B6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2. Правила по охране труда при эксплуатации электроустановок, утвержденные приказом Минтруда России от 24 июля 2013 года N 328н с изменениями от 19 февраля 2016 года N 74н</w:t>
      </w:r>
      <w:r w:rsidR="000B63FE">
        <w:rPr>
          <w:rFonts w:ascii="Times New Roman" w:hAnsi="Times New Roman"/>
          <w:sz w:val="28"/>
          <w:szCs w:val="28"/>
          <w:lang w:eastAsia="ru-RU"/>
        </w:rPr>
        <w:t>;</w:t>
      </w:r>
    </w:p>
    <w:p w:rsidR="000B63FE" w:rsidRDefault="00F80650" w:rsidP="000B6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3. Правила технической эксплуатации электроу</w:t>
      </w:r>
      <w:r w:rsidR="00AA765E">
        <w:rPr>
          <w:rFonts w:ascii="Times New Roman" w:hAnsi="Times New Roman"/>
          <w:sz w:val="28"/>
          <w:szCs w:val="28"/>
          <w:lang w:eastAsia="ru-RU"/>
        </w:rPr>
        <w:t>становок потребителей</w:t>
      </w:r>
      <w:r w:rsidR="000B63FE">
        <w:rPr>
          <w:rFonts w:ascii="Times New Roman" w:hAnsi="Times New Roman"/>
          <w:sz w:val="28"/>
          <w:szCs w:val="28"/>
          <w:lang w:eastAsia="ru-RU"/>
        </w:rPr>
        <w:t>,</w:t>
      </w:r>
      <w:r w:rsidR="00AA765E">
        <w:rPr>
          <w:rFonts w:ascii="Times New Roman" w:hAnsi="Times New Roman"/>
          <w:sz w:val="28"/>
          <w:szCs w:val="28"/>
          <w:lang w:eastAsia="ru-RU"/>
        </w:rPr>
        <w:t xml:space="preserve"> утвержденные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приказом Минэнерго России от 13 января 2003 года N 6</w:t>
      </w:r>
      <w:r w:rsidR="00AA765E">
        <w:rPr>
          <w:rFonts w:ascii="Times New Roman" w:hAnsi="Times New Roman"/>
          <w:sz w:val="28"/>
          <w:szCs w:val="28"/>
          <w:lang w:eastAsia="ru-RU"/>
        </w:rPr>
        <w:t>;</w:t>
      </w:r>
    </w:p>
    <w:p w:rsidR="000B63FE" w:rsidRDefault="00A73932" w:rsidP="000B6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73932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 т</w:t>
      </w:r>
      <w:r w:rsidRPr="00A73932">
        <w:rPr>
          <w:rFonts w:ascii="Times New Roman" w:hAnsi="Times New Roman"/>
          <w:sz w:val="28"/>
          <w:szCs w:val="28"/>
          <w:lang w:eastAsia="ru-RU"/>
        </w:rPr>
        <w:t>ехнической эксплуатации электрических станций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A73932">
        <w:rPr>
          <w:rFonts w:ascii="Times New Roman" w:hAnsi="Times New Roman"/>
          <w:sz w:val="28"/>
          <w:szCs w:val="28"/>
          <w:lang w:eastAsia="ru-RU"/>
        </w:rPr>
        <w:t xml:space="preserve"> сетей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7393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="00333F46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0B63FE">
        <w:rPr>
          <w:rFonts w:ascii="Times New Roman" w:hAnsi="Times New Roman"/>
          <w:sz w:val="28"/>
          <w:szCs w:val="28"/>
          <w:lang w:eastAsia="ru-RU"/>
        </w:rPr>
        <w:t>,</w:t>
      </w:r>
      <w:r w:rsidR="00333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3FE">
        <w:rPr>
          <w:rFonts w:ascii="Times New Roman" w:hAnsi="Times New Roman"/>
          <w:sz w:val="28"/>
          <w:szCs w:val="28"/>
          <w:lang w:eastAsia="ru-RU"/>
        </w:rPr>
        <w:t>утвержденные</w:t>
      </w:r>
      <w:r w:rsidR="00333F46" w:rsidRPr="0046194D">
        <w:rPr>
          <w:rFonts w:ascii="Times New Roman" w:hAnsi="Times New Roman"/>
          <w:sz w:val="28"/>
          <w:szCs w:val="28"/>
          <w:lang w:eastAsia="ru-RU"/>
        </w:rPr>
        <w:t xml:space="preserve"> приказом Минэнерго России от 1</w:t>
      </w:r>
      <w:r w:rsidR="00333F46">
        <w:rPr>
          <w:rFonts w:ascii="Times New Roman" w:hAnsi="Times New Roman"/>
          <w:sz w:val="28"/>
          <w:szCs w:val="28"/>
          <w:lang w:eastAsia="ru-RU"/>
        </w:rPr>
        <w:t>9</w:t>
      </w:r>
      <w:r w:rsidR="00333F46" w:rsidRPr="004619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F46">
        <w:rPr>
          <w:rFonts w:ascii="Times New Roman" w:hAnsi="Times New Roman"/>
          <w:sz w:val="28"/>
          <w:szCs w:val="28"/>
          <w:lang w:eastAsia="ru-RU"/>
        </w:rPr>
        <w:t>июня</w:t>
      </w:r>
      <w:r w:rsidR="00333F46" w:rsidRPr="0046194D">
        <w:rPr>
          <w:rFonts w:ascii="Times New Roman" w:hAnsi="Times New Roman"/>
          <w:sz w:val="28"/>
          <w:szCs w:val="28"/>
          <w:lang w:eastAsia="ru-RU"/>
        </w:rPr>
        <w:t xml:space="preserve"> 2003 года </w:t>
      </w:r>
      <w:r w:rsidR="000B63FE">
        <w:rPr>
          <w:rFonts w:ascii="Times New Roman" w:hAnsi="Times New Roman"/>
          <w:sz w:val="28"/>
          <w:szCs w:val="28"/>
          <w:lang w:eastAsia="ru-RU"/>
        </w:rPr>
        <w:t>№</w:t>
      </w:r>
      <w:r w:rsidR="00333F46">
        <w:rPr>
          <w:rFonts w:ascii="Times New Roman" w:hAnsi="Times New Roman"/>
          <w:sz w:val="28"/>
          <w:szCs w:val="28"/>
          <w:lang w:eastAsia="ru-RU"/>
        </w:rPr>
        <w:t xml:space="preserve"> 229</w:t>
      </w:r>
      <w:r w:rsidR="000B63FE">
        <w:rPr>
          <w:rFonts w:ascii="Times New Roman" w:hAnsi="Times New Roman"/>
          <w:sz w:val="28"/>
          <w:szCs w:val="28"/>
          <w:lang w:eastAsia="ru-RU"/>
        </w:rPr>
        <w:t>;</w:t>
      </w:r>
    </w:p>
    <w:p w:rsidR="000B63FE" w:rsidRPr="000B63FE" w:rsidRDefault="00333F46" w:rsidP="000B6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0B63FE" w:rsidRPr="000B63FE">
        <w:rPr>
          <w:rStyle w:val="doctitleimportant"/>
          <w:rFonts w:ascii="Times New Roman" w:hAnsi="Times New Roman"/>
          <w:sz w:val="28"/>
          <w:szCs w:val="28"/>
        </w:rPr>
        <w:t xml:space="preserve">ГОСТ Р 52565-2006. Национальный стандарт Российской Федерации. </w:t>
      </w:r>
      <w:r w:rsidR="006603D0">
        <w:rPr>
          <w:rStyle w:val="doctitleimportant"/>
          <w:rFonts w:ascii="Times New Roman" w:hAnsi="Times New Roman"/>
          <w:sz w:val="28"/>
          <w:szCs w:val="28"/>
        </w:rPr>
        <w:t>«</w:t>
      </w:r>
      <w:r w:rsidR="000B63FE" w:rsidRPr="000B63FE">
        <w:rPr>
          <w:rStyle w:val="doctitleimportant"/>
          <w:rFonts w:ascii="Times New Roman" w:hAnsi="Times New Roman"/>
          <w:sz w:val="28"/>
          <w:szCs w:val="28"/>
        </w:rPr>
        <w:t>Выключатели переменного тока на напряжения от 3 до 75</w:t>
      </w:r>
      <w:r w:rsidR="00244628">
        <w:rPr>
          <w:rStyle w:val="doctitleimportant"/>
          <w:rFonts w:ascii="Times New Roman" w:hAnsi="Times New Roman"/>
          <w:sz w:val="28"/>
          <w:szCs w:val="28"/>
        </w:rPr>
        <w:t>0 кВ. Общие технические условия»;</w:t>
      </w:r>
    </w:p>
    <w:p w:rsidR="00513C21" w:rsidRDefault="00333F46" w:rsidP="00513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D37C91">
        <w:rPr>
          <w:rFonts w:ascii="Times New Roman" w:hAnsi="Times New Roman"/>
          <w:sz w:val="28"/>
          <w:szCs w:val="20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="006603D0">
        <w:rPr>
          <w:rFonts w:ascii="Times New Roman" w:hAnsi="Times New Roman"/>
          <w:sz w:val="28"/>
          <w:szCs w:val="20"/>
          <w:lang w:eastAsia="ru-RU"/>
        </w:rPr>
        <w:t>;</w:t>
      </w:r>
    </w:p>
    <w:p w:rsidR="00513C21" w:rsidRDefault="00333F46" w:rsidP="00513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7. ГОСТ 18322-2016 </w:t>
      </w:r>
      <w:r w:rsidR="00513C21">
        <w:rPr>
          <w:rFonts w:ascii="Times New Roman" w:hAnsi="Times New Roman"/>
          <w:sz w:val="28"/>
          <w:szCs w:val="20"/>
          <w:lang w:eastAsia="ru-RU"/>
        </w:rPr>
        <w:t>«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r w:rsidRPr="00333F46">
        <w:rPr>
          <w:rFonts w:ascii="Times New Roman" w:hAnsi="Times New Roman"/>
          <w:sz w:val="28"/>
          <w:szCs w:val="20"/>
          <w:lang w:eastAsia="ru-RU"/>
        </w:rPr>
        <w:t>истема технического обслуживания и ремонта техники. Термины и определения</w:t>
      </w:r>
      <w:r w:rsidR="00513C21">
        <w:rPr>
          <w:rFonts w:ascii="Times New Roman" w:hAnsi="Times New Roman"/>
          <w:sz w:val="28"/>
          <w:szCs w:val="20"/>
          <w:lang w:eastAsia="ru-RU"/>
        </w:rPr>
        <w:t>»</w:t>
      </w:r>
      <w:r w:rsidR="000B63FE">
        <w:rPr>
          <w:rFonts w:ascii="Times New Roman" w:hAnsi="Times New Roman"/>
          <w:sz w:val="28"/>
          <w:szCs w:val="20"/>
          <w:lang w:eastAsia="ru-RU"/>
        </w:rPr>
        <w:t>;</w:t>
      </w:r>
    </w:p>
    <w:p w:rsidR="00513C21" w:rsidRDefault="00333F46" w:rsidP="00513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8.</w:t>
      </w:r>
      <w:r w:rsidR="00DE68A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333F46">
        <w:rPr>
          <w:rFonts w:ascii="Times New Roman" w:hAnsi="Times New Roman"/>
          <w:sz w:val="28"/>
          <w:szCs w:val="20"/>
          <w:lang w:eastAsia="ru-RU"/>
        </w:rPr>
        <w:t>ГОСТ Р 52104-2003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3C21">
        <w:rPr>
          <w:rFonts w:ascii="Times New Roman" w:hAnsi="Times New Roman"/>
          <w:sz w:val="28"/>
          <w:szCs w:val="20"/>
          <w:lang w:eastAsia="ru-RU"/>
        </w:rPr>
        <w:t>«</w:t>
      </w:r>
      <w:r w:rsidRPr="00333F46">
        <w:rPr>
          <w:rFonts w:ascii="Times New Roman" w:hAnsi="Times New Roman"/>
          <w:sz w:val="28"/>
          <w:szCs w:val="20"/>
          <w:lang w:eastAsia="ru-RU"/>
        </w:rPr>
        <w:t>Ресурсосбережение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333F46">
        <w:rPr>
          <w:rFonts w:ascii="Times New Roman" w:hAnsi="Times New Roman"/>
          <w:sz w:val="28"/>
          <w:szCs w:val="20"/>
          <w:lang w:eastAsia="ru-RU"/>
        </w:rPr>
        <w:t>Термины и определения</w:t>
      </w:r>
      <w:r w:rsidR="00513C21">
        <w:rPr>
          <w:rFonts w:ascii="Times New Roman" w:hAnsi="Times New Roman"/>
          <w:sz w:val="28"/>
          <w:szCs w:val="20"/>
          <w:lang w:eastAsia="ru-RU"/>
        </w:rPr>
        <w:t>»</w:t>
      </w:r>
      <w:r w:rsidR="000B63FE">
        <w:rPr>
          <w:rFonts w:ascii="Times New Roman" w:hAnsi="Times New Roman"/>
          <w:sz w:val="28"/>
          <w:szCs w:val="20"/>
          <w:lang w:eastAsia="ru-RU"/>
        </w:rPr>
        <w:t>;</w:t>
      </w:r>
    </w:p>
    <w:p w:rsidR="00513C21" w:rsidRDefault="00333F46" w:rsidP="00513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9. </w:t>
      </w:r>
      <w:r w:rsidRPr="008C068F">
        <w:rPr>
          <w:rFonts w:ascii="Times New Roman" w:hAnsi="Times New Roman"/>
          <w:sz w:val="28"/>
          <w:szCs w:val="20"/>
          <w:lang w:eastAsia="ru-RU"/>
        </w:rPr>
        <w:t>ГОСТ Р 51750-2001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3C21">
        <w:rPr>
          <w:rFonts w:ascii="Times New Roman" w:hAnsi="Times New Roman"/>
          <w:sz w:val="28"/>
          <w:szCs w:val="20"/>
          <w:lang w:eastAsia="ru-RU"/>
        </w:rPr>
        <w:t>«</w:t>
      </w:r>
      <w:r>
        <w:rPr>
          <w:rFonts w:ascii="Times New Roman" w:hAnsi="Times New Roman"/>
          <w:sz w:val="28"/>
          <w:szCs w:val="20"/>
          <w:lang w:eastAsia="ru-RU"/>
        </w:rPr>
        <w:t xml:space="preserve">Энергосбережение. </w:t>
      </w:r>
      <w:r w:rsidRPr="00333F46">
        <w:rPr>
          <w:rFonts w:ascii="Times New Roman" w:hAnsi="Times New Roman"/>
          <w:sz w:val="28"/>
          <w:szCs w:val="20"/>
          <w:lang w:eastAsia="ru-RU"/>
        </w:rPr>
        <w:t>Методика определения энергоемкости при производстве продукции</w:t>
      </w:r>
      <w:r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Pr="00333F46">
        <w:rPr>
          <w:rFonts w:ascii="Times New Roman" w:hAnsi="Times New Roman"/>
          <w:sz w:val="28"/>
          <w:szCs w:val="20"/>
          <w:lang w:eastAsia="ru-RU"/>
        </w:rPr>
        <w:t>оказании услуг в технологических энергетических системах</w:t>
      </w:r>
      <w:r>
        <w:rPr>
          <w:rFonts w:ascii="Times New Roman" w:hAnsi="Times New Roman"/>
          <w:sz w:val="28"/>
          <w:szCs w:val="20"/>
          <w:lang w:eastAsia="ru-RU"/>
        </w:rPr>
        <w:t>. О</w:t>
      </w:r>
      <w:r w:rsidRPr="00333F46">
        <w:rPr>
          <w:rFonts w:ascii="Times New Roman" w:hAnsi="Times New Roman"/>
          <w:sz w:val="28"/>
          <w:szCs w:val="20"/>
          <w:lang w:eastAsia="ru-RU"/>
        </w:rPr>
        <w:t>бщие положения</w:t>
      </w:r>
      <w:r w:rsidR="00513C21">
        <w:rPr>
          <w:rFonts w:ascii="Times New Roman" w:hAnsi="Times New Roman"/>
          <w:sz w:val="28"/>
          <w:szCs w:val="20"/>
          <w:lang w:eastAsia="ru-RU"/>
        </w:rPr>
        <w:t>»</w:t>
      </w:r>
      <w:r w:rsidR="000B63FE">
        <w:rPr>
          <w:rFonts w:ascii="Times New Roman" w:hAnsi="Times New Roman"/>
          <w:sz w:val="28"/>
          <w:szCs w:val="20"/>
          <w:lang w:eastAsia="ru-RU"/>
        </w:rPr>
        <w:t>;</w:t>
      </w:r>
    </w:p>
    <w:p w:rsidR="00333F46" w:rsidRDefault="00B77A4F" w:rsidP="00513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10. </w:t>
      </w:r>
      <w:r w:rsidR="00333F46" w:rsidRPr="00333F46">
        <w:rPr>
          <w:rFonts w:ascii="Times New Roman" w:hAnsi="Times New Roman"/>
          <w:sz w:val="28"/>
          <w:szCs w:val="20"/>
          <w:lang w:eastAsia="ru-RU"/>
        </w:rPr>
        <w:t>Единый тарифно-квалификационный справочник работ и профессий рабочих</w:t>
      </w:r>
      <w:r w:rsidR="000B63FE">
        <w:rPr>
          <w:rFonts w:ascii="Times New Roman" w:hAnsi="Times New Roman"/>
          <w:sz w:val="28"/>
          <w:szCs w:val="20"/>
          <w:lang w:eastAsia="ru-RU"/>
        </w:rPr>
        <w:t>.</w:t>
      </w:r>
      <w:r w:rsidR="00333F46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496069" w:rsidRPr="00513C21" w:rsidRDefault="00496069" w:rsidP="00496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496069">
        <w:rPr>
          <w:rFonts w:ascii="Times New Roman" w:hAnsi="Times New Roman"/>
          <w:sz w:val="28"/>
          <w:szCs w:val="28"/>
          <w:lang w:eastAsia="ru-RU"/>
        </w:rPr>
        <w:t>CO 153-34.20.561-2003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96069">
        <w:rPr>
          <w:rFonts w:ascii="Times New Roman" w:hAnsi="Times New Roman"/>
          <w:sz w:val="28"/>
          <w:szCs w:val="28"/>
          <w:lang w:eastAsia="ru-RU"/>
        </w:rPr>
        <w:t>Инструкция по предотвращению и ликвидации аварий в электрической части энергосисте</w:t>
      </w:r>
      <w:r>
        <w:rPr>
          <w:rFonts w:ascii="Times New Roman" w:hAnsi="Times New Roman"/>
          <w:sz w:val="28"/>
          <w:szCs w:val="28"/>
          <w:lang w:eastAsia="ru-RU"/>
        </w:rPr>
        <w:t>м».</w:t>
      </w:r>
    </w:p>
    <w:p w:rsidR="00333F46" w:rsidRDefault="00333F46" w:rsidP="00AA76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33F46" w:rsidSect="00490E6B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9A" w:rsidRDefault="0096539A" w:rsidP="00970438">
      <w:pPr>
        <w:spacing w:after="0" w:line="240" w:lineRule="auto"/>
      </w:pPr>
      <w:r>
        <w:separator/>
      </w:r>
    </w:p>
  </w:endnote>
  <w:endnote w:type="continuationSeparator" w:id="0">
    <w:p w:rsidR="0096539A" w:rsidRDefault="0096539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CE" w:rsidRDefault="004F53CE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E50D11">
      <w:rPr>
        <w:noProof/>
      </w:rPr>
      <w:t>1</w:t>
    </w:r>
    <w:r>
      <w:fldChar w:fldCharType="end"/>
    </w:r>
  </w:p>
  <w:p w:rsidR="004F53CE" w:rsidRDefault="004F53C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9A" w:rsidRDefault="0096539A" w:rsidP="00970438">
      <w:pPr>
        <w:spacing w:after="0" w:line="240" w:lineRule="auto"/>
      </w:pPr>
      <w:r>
        <w:separator/>
      </w:r>
    </w:p>
  </w:footnote>
  <w:footnote w:type="continuationSeparator" w:id="0">
    <w:p w:rsidR="0096539A" w:rsidRDefault="0096539A" w:rsidP="00970438">
      <w:pPr>
        <w:spacing w:after="0" w:line="240" w:lineRule="auto"/>
      </w:pPr>
      <w:r>
        <w:continuationSeparator/>
      </w:r>
    </w:p>
  </w:footnote>
  <w:footnote w:id="1">
    <w:p w:rsidR="00000000" w:rsidRDefault="004F53CE" w:rsidP="00CF20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000000" w:rsidRDefault="004F53CE" w:rsidP="002F1765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AC3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22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A0D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3AF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36F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DE3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47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E06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6A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886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59B3"/>
    <w:multiLevelType w:val="hybridMultilevel"/>
    <w:tmpl w:val="6B30ABF0"/>
    <w:lvl w:ilvl="0" w:tplc="A05A3E7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611125"/>
    <w:multiLevelType w:val="multilevel"/>
    <w:tmpl w:val="80B4EC8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944B70"/>
    <w:multiLevelType w:val="hybridMultilevel"/>
    <w:tmpl w:val="6F52F69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B3751"/>
    <w:multiLevelType w:val="hybridMultilevel"/>
    <w:tmpl w:val="5E787E4E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F528BA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8B76F3"/>
    <w:multiLevelType w:val="hybridMultilevel"/>
    <w:tmpl w:val="1B421E76"/>
    <w:lvl w:ilvl="0" w:tplc="A05A3E7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EB4D9B"/>
    <w:multiLevelType w:val="hybridMultilevel"/>
    <w:tmpl w:val="D92C051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215868"/>
    <w:multiLevelType w:val="hybridMultilevel"/>
    <w:tmpl w:val="6ED2CEBE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957231"/>
    <w:multiLevelType w:val="hybridMultilevel"/>
    <w:tmpl w:val="137029A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93C61"/>
    <w:multiLevelType w:val="hybridMultilevel"/>
    <w:tmpl w:val="4D482502"/>
    <w:lvl w:ilvl="0" w:tplc="A05A3E7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643443"/>
    <w:multiLevelType w:val="hybridMultilevel"/>
    <w:tmpl w:val="C23AB22A"/>
    <w:lvl w:ilvl="0" w:tplc="E8A80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5476D6"/>
    <w:multiLevelType w:val="hybridMultilevel"/>
    <w:tmpl w:val="82462484"/>
    <w:lvl w:ilvl="0" w:tplc="A05A3E7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462B7F"/>
    <w:multiLevelType w:val="hybridMultilevel"/>
    <w:tmpl w:val="FE98B79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813595"/>
    <w:multiLevelType w:val="hybridMultilevel"/>
    <w:tmpl w:val="07A6DB72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C73196"/>
    <w:multiLevelType w:val="hybridMultilevel"/>
    <w:tmpl w:val="6F52F69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930DD7"/>
    <w:multiLevelType w:val="hybridMultilevel"/>
    <w:tmpl w:val="E9B425EA"/>
    <w:lvl w:ilvl="0" w:tplc="2196E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C79BC"/>
    <w:multiLevelType w:val="hybridMultilevel"/>
    <w:tmpl w:val="EC48120C"/>
    <w:lvl w:ilvl="0" w:tplc="7DD6E094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BB0"/>
    <w:multiLevelType w:val="hybridMultilevel"/>
    <w:tmpl w:val="8FA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F13B25"/>
    <w:multiLevelType w:val="hybridMultilevel"/>
    <w:tmpl w:val="9A1831B2"/>
    <w:lvl w:ilvl="0" w:tplc="A05A3E7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597D87"/>
    <w:multiLevelType w:val="hybridMultilevel"/>
    <w:tmpl w:val="D622670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7DD6E09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0333F6"/>
    <w:multiLevelType w:val="hybridMultilevel"/>
    <w:tmpl w:val="6236136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6D572E"/>
    <w:multiLevelType w:val="hybridMultilevel"/>
    <w:tmpl w:val="6A6C1F48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80291B"/>
    <w:multiLevelType w:val="hybridMultilevel"/>
    <w:tmpl w:val="D3BEC50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86AE1"/>
    <w:multiLevelType w:val="hybridMultilevel"/>
    <w:tmpl w:val="F48C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6B3FAA"/>
    <w:multiLevelType w:val="hybridMultilevel"/>
    <w:tmpl w:val="168C3AE2"/>
    <w:lvl w:ilvl="0" w:tplc="A05A3E7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01777D"/>
    <w:multiLevelType w:val="hybridMultilevel"/>
    <w:tmpl w:val="3B0C9BE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D5196C"/>
    <w:multiLevelType w:val="hybridMultilevel"/>
    <w:tmpl w:val="E6D06708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8A263A"/>
    <w:multiLevelType w:val="hybridMultilevel"/>
    <w:tmpl w:val="D3223598"/>
    <w:lvl w:ilvl="0" w:tplc="98125DC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E03F14"/>
    <w:multiLevelType w:val="hybridMultilevel"/>
    <w:tmpl w:val="3614E59A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F156EE"/>
    <w:multiLevelType w:val="hybridMultilevel"/>
    <w:tmpl w:val="B52860EA"/>
    <w:lvl w:ilvl="0" w:tplc="57166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913BC6"/>
    <w:multiLevelType w:val="hybridMultilevel"/>
    <w:tmpl w:val="A6D82052"/>
    <w:lvl w:ilvl="0" w:tplc="7DD6E094">
      <w:start w:val="1"/>
      <w:numFmt w:val="russianLower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FB17EF6"/>
    <w:multiLevelType w:val="hybridMultilevel"/>
    <w:tmpl w:val="76562366"/>
    <w:lvl w:ilvl="0" w:tplc="BD1A0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28"/>
  </w:num>
  <w:num w:numId="3">
    <w:abstractNumId w:val="18"/>
  </w:num>
  <w:num w:numId="4">
    <w:abstractNumId w:val="23"/>
  </w:num>
  <w:num w:numId="5">
    <w:abstractNumId w:val="39"/>
  </w:num>
  <w:num w:numId="6">
    <w:abstractNumId w:val="33"/>
  </w:num>
  <w:num w:numId="7">
    <w:abstractNumId w:val="24"/>
  </w:num>
  <w:num w:numId="8">
    <w:abstractNumId w:val="22"/>
  </w:num>
  <w:num w:numId="9">
    <w:abstractNumId w:val="12"/>
  </w:num>
  <w:num w:numId="10">
    <w:abstractNumId w:val="27"/>
  </w:num>
  <w:num w:numId="11">
    <w:abstractNumId w:val="34"/>
  </w:num>
  <w:num w:numId="12">
    <w:abstractNumId w:val="16"/>
  </w:num>
  <w:num w:numId="13">
    <w:abstractNumId w:val="13"/>
  </w:num>
  <w:num w:numId="14">
    <w:abstractNumId w:val="37"/>
  </w:num>
  <w:num w:numId="15">
    <w:abstractNumId w:val="31"/>
  </w:num>
  <w:num w:numId="16">
    <w:abstractNumId w:val="41"/>
  </w:num>
  <w:num w:numId="17">
    <w:abstractNumId w:val="17"/>
  </w:num>
  <w:num w:numId="18">
    <w:abstractNumId w:val="10"/>
  </w:num>
  <w:num w:numId="19">
    <w:abstractNumId w:val="42"/>
  </w:num>
  <w:num w:numId="20">
    <w:abstractNumId w:val="14"/>
  </w:num>
  <w:num w:numId="21">
    <w:abstractNumId w:val="36"/>
  </w:num>
  <w:num w:numId="22">
    <w:abstractNumId w:val="25"/>
  </w:num>
  <w:num w:numId="23">
    <w:abstractNumId w:val="44"/>
  </w:num>
  <w:num w:numId="24">
    <w:abstractNumId w:val="11"/>
  </w:num>
  <w:num w:numId="25">
    <w:abstractNumId w:val="30"/>
  </w:num>
  <w:num w:numId="26">
    <w:abstractNumId w:val="19"/>
  </w:num>
  <w:num w:numId="27">
    <w:abstractNumId w:val="2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9"/>
  </w:num>
  <w:num w:numId="39">
    <w:abstractNumId w:val="40"/>
  </w:num>
  <w:num w:numId="40">
    <w:abstractNumId w:val="20"/>
  </w:num>
  <w:num w:numId="41">
    <w:abstractNumId w:val="15"/>
  </w:num>
  <w:num w:numId="42">
    <w:abstractNumId w:val="32"/>
  </w:num>
  <w:num w:numId="43">
    <w:abstractNumId w:val="43"/>
  </w:num>
  <w:num w:numId="44">
    <w:abstractNumId w:val="35"/>
  </w:num>
  <w:num w:numId="4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3AA5"/>
    <w:rsid w:val="00003B8D"/>
    <w:rsid w:val="00005FA4"/>
    <w:rsid w:val="00013EE7"/>
    <w:rsid w:val="000162F8"/>
    <w:rsid w:val="000225F7"/>
    <w:rsid w:val="00034E27"/>
    <w:rsid w:val="0004129D"/>
    <w:rsid w:val="000414B7"/>
    <w:rsid w:val="00042ECB"/>
    <w:rsid w:val="00045348"/>
    <w:rsid w:val="00057F9F"/>
    <w:rsid w:val="0006035E"/>
    <w:rsid w:val="00061C73"/>
    <w:rsid w:val="00065D5F"/>
    <w:rsid w:val="0006766C"/>
    <w:rsid w:val="0007338A"/>
    <w:rsid w:val="00075A68"/>
    <w:rsid w:val="00077421"/>
    <w:rsid w:val="000845B8"/>
    <w:rsid w:val="000866AC"/>
    <w:rsid w:val="000960F4"/>
    <w:rsid w:val="000A114D"/>
    <w:rsid w:val="000A6807"/>
    <w:rsid w:val="000B033C"/>
    <w:rsid w:val="000B63FE"/>
    <w:rsid w:val="000C03CA"/>
    <w:rsid w:val="000C0CDC"/>
    <w:rsid w:val="000C25E6"/>
    <w:rsid w:val="000C4276"/>
    <w:rsid w:val="000C4EFC"/>
    <w:rsid w:val="000F3CAA"/>
    <w:rsid w:val="000F4D97"/>
    <w:rsid w:val="000F7F5A"/>
    <w:rsid w:val="00100829"/>
    <w:rsid w:val="0010262A"/>
    <w:rsid w:val="00107DF0"/>
    <w:rsid w:val="00110703"/>
    <w:rsid w:val="00114758"/>
    <w:rsid w:val="001248F9"/>
    <w:rsid w:val="00134B63"/>
    <w:rsid w:val="001478C0"/>
    <w:rsid w:val="00147C3E"/>
    <w:rsid w:val="00153499"/>
    <w:rsid w:val="001549AC"/>
    <w:rsid w:val="0016138E"/>
    <w:rsid w:val="0017084A"/>
    <w:rsid w:val="00172EC6"/>
    <w:rsid w:val="00174C73"/>
    <w:rsid w:val="00175025"/>
    <w:rsid w:val="001810C5"/>
    <w:rsid w:val="00192779"/>
    <w:rsid w:val="0019729E"/>
    <w:rsid w:val="00197367"/>
    <w:rsid w:val="001A0DE2"/>
    <w:rsid w:val="001C22F4"/>
    <w:rsid w:val="001C2C32"/>
    <w:rsid w:val="001C5D7E"/>
    <w:rsid w:val="001C7128"/>
    <w:rsid w:val="001D6ABF"/>
    <w:rsid w:val="001E0D25"/>
    <w:rsid w:val="001E2FFB"/>
    <w:rsid w:val="001E7732"/>
    <w:rsid w:val="001E7885"/>
    <w:rsid w:val="001F3E04"/>
    <w:rsid w:val="001F5950"/>
    <w:rsid w:val="001F6DFB"/>
    <w:rsid w:val="00204E87"/>
    <w:rsid w:val="00205943"/>
    <w:rsid w:val="002118DC"/>
    <w:rsid w:val="002122F7"/>
    <w:rsid w:val="00212D4E"/>
    <w:rsid w:val="00215812"/>
    <w:rsid w:val="0022153E"/>
    <w:rsid w:val="00222675"/>
    <w:rsid w:val="002241EC"/>
    <w:rsid w:val="00224F31"/>
    <w:rsid w:val="00226AAA"/>
    <w:rsid w:val="00232105"/>
    <w:rsid w:val="00244628"/>
    <w:rsid w:val="002451B7"/>
    <w:rsid w:val="002460FC"/>
    <w:rsid w:val="00246567"/>
    <w:rsid w:val="00251389"/>
    <w:rsid w:val="00290DF0"/>
    <w:rsid w:val="00290F1A"/>
    <w:rsid w:val="00293584"/>
    <w:rsid w:val="0029564A"/>
    <w:rsid w:val="0029630B"/>
    <w:rsid w:val="00297A28"/>
    <w:rsid w:val="002B1D07"/>
    <w:rsid w:val="002B55BB"/>
    <w:rsid w:val="002B5FDC"/>
    <w:rsid w:val="002D4B6A"/>
    <w:rsid w:val="002E3E0C"/>
    <w:rsid w:val="002E4D22"/>
    <w:rsid w:val="002E691A"/>
    <w:rsid w:val="002F1765"/>
    <w:rsid w:val="002F7B58"/>
    <w:rsid w:val="003053E3"/>
    <w:rsid w:val="00313B12"/>
    <w:rsid w:val="003159A0"/>
    <w:rsid w:val="003203EA"/>
    <w:rsid w:val="00327CC4"/>
    <w:rsid w:val="00331706"/>
    <w:rsid w:val="00333F46"/>
    <w:rsid w:val="003420C0"/>
    <w:rsid w:val="00342E99"/>
    <w:rsid w:val="003437D0"/>
    <w:rsid w:val="00343B1E"/>
    <w:rsid w:val="00353FBD"/>
    <w:rsid w:val="003550C5"/>
    <w:rsid w:val="00357239"/>
    <w:rsid w:val="00363EF9"/>
    <w:rsid w:val="0036420A"/>
    <w:rsid w:val="00373230"/>
    <w:rsid w:val="003754D9"/>
    <w:rsid w:val="00382128"/>
    <w:rsid w:val="00385770"/>
    <w:rsid w:val="00387B83"/>
    <w:rsid w:val="003A1A21"/>
    <w:rsid w:val="003B6505"/>
    <w:rsid w:val="003C4F43"/>
    <w:rsid w:val="003D050D"/>
    <w:rsid w:val="003D0EBE"/>
    <w:rsid w:val="003D4E22"/>
    <w:rsid w:val="003D75AE"/>
    <w:rsid w:val="003E743C"/>
    <w:rsid w:val="003E771C"/>
    <w:rsid w:val="003F503B"/>
    <w:rsid w:val="003F5C94"/>
    <w:rsid w:val="004174A7"/>
    <w:rsid w:val="00440741"/>
    <w:rsid w:val="004417DA"/>
    <w:rsid w:val="00441893"/>
    <w:rsid w:val="00443311"/>
    <w:rsid w:val="00452A8F"/>
    <w:rsid w:val="00454C46"/>
    <w:rsid w:val="0046194D"/>
    <w:rsid w:val="004629B1"/>
    <w:rsid w:val="004766F9"/>
    <w:rsid w:val="00476F3F"/>
    <w:rsid w:val="00477F11"/>
    <w:rsid w:val="00484491"/>
    <w:rsid w:val="00490E6B"/>
    <w:rsid w:val="00496069"/>
    <w:rsid w:val="004A3A49"/>
    <w:rsid w:val="004B455E"/>
    <w:rsid w:val="004B7A9F"/>
    <w:rsid w:val="004C056C"/>
    <w:rsid w:val="004D048F"/>
    <w:rsid w:val="004D3060"/>
    <w:rsid w:val="004E3339"/>
    <w:rsid w:val="004E3EFD"/>
    <w:rsid w:val="004F176A"/>
    <w:rsid w:val="004F53CE"/>
    <w:rsid w:val="004F6939"/>
    <w:rsid w:val="004F69C2"/>
    <w:rsid w:val="00500C65"/>
    <w:rsid w:val="005104AE"/>
    <w:rsid w:val="00513C21"/>
    <w:rsid w:val="00521720"/>
    <w:rsid w:val="0052424D"/>
    <w:rsid w:val="0052772D"/>
    <w:rsid w:val="00531FA8"/>
    <w:rsid w:val="005428D6"/>
    <w:rsid w:val="00546C7C"/>
    <w:rsid w:val="00551D4F"/>
    <w:rsid w:val="00554CDA"/>
    <w:rsid w:val="00555137"/>
    <w:rsid w:val="00556DD9"/>
    <w:rsid w:val="00565640"/>
    <w:rsid w:val="00565C27"/>
    <w:rsid w:val="005A3B65"/>
    <w:rsid w:val="005B3478"/>
    <w:rsid w:val="005C05F3"/>
    <w:rsid w:val="005C1FB3"/>
    <w:rsid w:val="005C613E"/>
    <w:rsid w:val="005D7DFB"/>
    <w:rsid w:val="005E38FE"/>
    <w:rsid w:val="005E6AEB"/>
    <w:rsid w:val="00602851"/>
    <w:rsid w:val="006128C4"/>
    <w:rsid w:val="006175F8"/>
    <w:rsid w:val="00621904"/>
    <w:rsid w:val="006246CD"/>
    <w:rsid w:val="006428F4"/>
    <w:rsid w:val="00644549"/>
    <w:rsid w:val="00645199"/>
    <w:rsid w:val="0064757E"/>
    <w:rsid w:val="006519DF"/>
    <w:rsid w:val="00652325"/>
    <w:rsid w:val="0065445F"/>
    <w:rsid w:val="00654542"/>
    <w:rsid w:val="006553B6"/>
    <w:rsid w:val="00655F9B"/>
    <w:rsid w:val="00656F50"/>
    <w:rsid w:val="006603D0"/>
    <w:rsid w:val="00662C51"/>
    <w:rsid w:val="00671F1A"/>
    <w:rsid w:val="00690CBF"/>
    <w:rsid w:val="006A3BED"/>
    <w:rsid w:val="006A4493"/>
    <w:rsid w:val="006A553A"/>
    <w:rsid w:val="006A7832"/>
    <w:rsid w:val="006B1E63"/>
    <w:rsid w:val="006C04CA"/>
    <w:rsid w:val="006C7C41"/>
    <w:rsid w:val="006F038F"/>
    <w:rsid w:val="006F257A"/>
    <w:rsid w:val="00703570"/>
    <w:rsid w:val="0070437E"/>
    <w:rsid w:val="00705C69"/>
    <w:rsid w:val="0070690B"/>
    <w:rsid w:val="00710F46"/>
    <w:rsid w:val="00714C11"/>
    <w:rsid w:val="007162B5"/>
    <w:rsid w:val="00743260"/>
    <w:rsid w:val="00743C55"/>
    <w:rsid w:val="00747483"/>
    <w:rsid w:val="007503B8"/>
    <w:rsid w:val="00753D50"/>
    <w:rsid w:val="007549C7"/>
    <w:rsid w:val="00763C73"/>
    <w:rsid w:val="0077033E"/>
    <w:rsid w:val="00774106"/>
    <w:rsid w:val="0077693B"/>
    <w:rsid w:val="00783CAA"/>
    <w:rsid w:val="00784458"/>
    <w:rsid w:val="00791B25"/>
    <w:rsid w:val="0079291E"/>
    <w:rsid w:val="007A475B"/>
    <w:rsid w:val="007A605A"/>
    <w:rsid w:val="007A75EB"/>
    <w:rsid w:val="007B0E43"/>
    <w:rsid w:val="007B461F"/>
    <w:rsid w:val="007D5C27"/>
    <w:rsid w:val="007E2B98"/>
    <w:rsid w:val="007E6518"/>
    <w:rsid w:val="007F074C"/>
    <w:rsid w:val="007F2638"/>
    <w:rsid w:val="007F3FC4"/>
    <w:rsid w:val="007F4ED7"/>
    <w:rsid w:val="007F608A"/>
    <w:rsid w:val="00800984"/>
    <w:rsid w:val="0080312F"/>
    <w:rsid w:val="008054D8"/>
    <w:rsid w:val="00806A2F"/>
    <w:rsid w:val="00811EC7"/>
    <w:rsid w:val="008156DB"/>
    <w:rsid w:val="0083291A"/>
    <w:rsid w:val="008349CE"/>
    <w:rsid w:val="00836E67"/>
    <w:rsid w:val="00852792"/>
    <w:rsid w:val="00855DBF"/>
    <w:rsid w:val="00856287"/>
    <w:rsid w:val="008653C0"/>
    <w:rsid w:val="008716D3"/>
    <w:rsid w:val="00885105"/>
    <w:rsid w:val="00891B91"/>
    <w:rsid w:val="008A5265"/>
    <w:rsid w:val="008A6FC6"/>
    <w:rsid w:val="008B5F5C"/>
    <w:rsid w:val="008C068F"/>
    <w:rsid w:val="008C4004"/>
    <w:rsid w:val="008C77E8"/>
    <w:rsid w:val="008E0AC0"/>
    <w:rsid w:val="008E1882"/>
    <w:rsid w:val="008E241B"/>
    <w:rsid w:val="008E6288"/>
    <w:rsid w:val="008F6EDA"/>
    <w:rsid w:val="009104A3"/>
    <w:rsid w:val="009204CB"/>
    <w:rsid w:val="00920D88"/>
    <w:rsid w:val="009267A7"/>
    <w:rsid w:val="00926E88"/>
    <w:rsid w:val="00927231"/>
    <w:rsid w:val="00934062"/>
    <w:rsid w:val="00936ED9"/>
    <w:rsid w:val="00950CAE"/>
    <w:rsid w:val="00954136"/>
    <w:rsid w:val="009576D1"/>
    <w:rsid w:val="00957C75"/>
    <w:rsid w:val="009607F6"/>
    <w:rsid w:val="0096539A"/>
    <w:rsid w:val="00970438"/>
    <w:rsid w:val="00970DE3"/>
    <w:rsid w:val="009751B0"/>
    <w:rsid w:val="00976366"/>
    <w:rsid w:val="00976A85"/>
    <w:rsid w:val="00977E6B"/>
    <w:rsid w:val="009940B3"/>
    <w:rsid w:val="0099504A"/>
    <w:rsid w:val="009A656A"/>
    <w:rsid w:val="009B62E4"/>
    <w:rsid w:val="009C36DD"/>
    <w:rsid w:val="009D0D40"/>
    <w:rsid w:val="009D20FF"/>
    <w:rsid w:val="009D63E5"/>
    <w:rsid w:val="009E67C7"/>
    <w:rsid w:val="00A0533C"/>
    <w:rsid w:val="00A20173"/>
    <w:rsid w:val="00A2617C"/>
    <w:rsid w:val="00A35790"/>
    <w:rsid w:val="00A425CC"/>
    <w:rsid w:val="00A43957"/>
    <w:rsid w:val="00A44127"/>
    <w:rsid w:val="00A44799"/>
    <w:rsid w:val="00A45E63"/>
    <w:rsid w:val="00A47C24"/>
    <w:rsid w:val="00A520E1"/>
    <w:rsid w:val="00A66535"/>
    <w:rsid w:val="00A735AD"/>
    <w:rsid w:val="00A73932"/>
    <w:rsid w:val="00A7421F"/>
    <w:rsid w:val="00A80761"/>
    <w:rsid w:val="00A862D0"/>
    <w:rsid w:val="00A8709B"/>
    <w:rsid w:val="00A948C4"/>
    <w:rsid w:val="00A95281"/>
    <w:rsid w:val="00A9688E"/>
    <w:rsid w:val="00AA148A"/>
    <w:rsid w:val="00AA3B6B"/>
    <w:rsid w:val="00AA765E"/>
    <w:rsid w:val="00AD24DE"/>
    <w:rsid w:val="00AD2566"/>
    <w:rsid w:val="00AD355D"/>
    <w:rsid w:val="00AD6795"/>
    <w:rsid w:val="00AD797B"/>
    <w:rsid w:val="00AE3578"/>
    <w:rsid w:val="00AE5D7C"/>
    <w:rsid w:val="00AF372F"/>
    <w:rsid w:val="00AF4538"/>
    <w:rsid w:val="00AF5785"/>
    <w:rsid w:val="00AF6FA8"/>
    <w:rsid w:val="00AF7804"/>
    <w:rsid w:val="00B03AA2"/>
    <w:rsid w:val="00B04F04"/>
    <w:rsid w:val="00B04FA8"/>
    <w:rsid w:val="00B11AE0"/>
    <w:rsid w:val="00B24C30"/>
    <w:rsid w:val="00B25822"/>
    <w:rsid w:val="00B2680E"/>
    <w:rsid w:val="00B33424"/>
    <w:rsid w:val="00B43031"/>
    <w:rsid w:val="00B472CA"/>
    <w:rsid w:val="00B554B4"/>
    <w:rsid w:val="00B60B57"/>
    <w:rsid w:val="00B65996"/>
    <w:rsid w:val="00B7768B"/>
    <w:rsid w:val="00B77A4F"/>
    <w:rsid w:val="00B85AE3"/>
    <w:rsid w:val="00B9145A"/>
    <w:rsid w:val="00B9178F"/>
    <w:rsid w:val="00B93A19"/>
    <w:rsid w:val="00B94D43"/>
    <w:rsid w:val="00B974AE"/>
    <w:rsid w:val="00B979FB"/>
    <w:rsid w:val="00BA3E29"/>
    <w:rsid w:val="00BA494C"/>
    <w:rsid w:val="00BC096B"/>
    <w:rsid w:val="00BC3467"/>
    <w:rsid w:val="00BD0F4A"/>
    <w:rsid w:val="00BD4841"/>
    <w:rsid w:val="00BD67ED"/>
    <w:rsid w:val="00BE304E"/>
    <w:rsid w:val="00BE49B8"/>
    <w:rsid w:val="00BE5AD4"/>
    <w:rsid w:val="00C03877"/>
    <w:rsid w:val="00C03E9F"/>
    <w:rsid w:val="00C04179"/>
    <w:rsid w:val="00C06C41"/>
    <w:rsid w:val="00C13A40"/>
    <w:rsid w:val="00C21A4F"/>
    <w:rsid w:val="00C249F8"/>
    <w:rsid w:val="00C37EE6"/>
    <w:rsid w:val="00C464E4"/>
    <w:rsid w:val="00C52171"/>
    <w:rsid w:val="00C66754"/>
    <w:rsid w:val="00C81B38"/>
    <w:rsid w:val="00C9555F"/>
    <w:rsid w:val="00C95826"/>
    <w:rsid w:val="00CA024D"/>
    <w:rsid w:val="00CA66CC"/>
    <w:rsid w:val="00CB7C71"/>
    <w:rsid w:val="00CC0EB7"/>
    <w:rsid w:val="00CC2BDD"/>
    <w:rsid w:val="00CD1F85"/>
    <w:rsid w:val="00CD59DB"/>
    <w:rsid w:val="00CD6157"/>
    <w:rsid w:val="00CF20A1"/>
    <w:rsid w:val="00D00B66"/>
    <w:rsid w:val="00D00E6C"/>
    <w:rsid w:val="00D01B0B"/>
    <w:rsid w:val="00D05404"/>
    <w:rsid w:val="00D1620C"/>
    <w:rsid w:val="00D21D5E"/>
    <w:rsid w:val="00D34A91"/>
    <w:rsid w:val="00D3510B"/>
    <w:rsid w:val="00D37C91"/>
    <w:rsid w:val="00D4158E"/>
    <w:rsid w:val="00D541D2"/>
    <w:rsid w:val="00D73687"/>
    <w:rsid w:val="00D73867"/>
    <w:rsid w:val="00D739B4"/>
    <w:rsid w:val="00D96D75"/>
    <w:rsid w:val="00D9769A"/>
    <w:rsid w:val="00DB6682"/>
    <w:rsid w:val="00DD19E5"/>
    <w:rsid w:val="00DD657E"/>
    <w:rsid w:val="00DD7A1B"/>
    <w:rsid w:val="00DE391A"/>
    <w:rsid w:val="00DE41B9"/>
    <w:rsid w:val="00DE68A2"/>
    <w:rsid w:val="00DE7167"/>
    <w:rsid w:val="00DE72BB"/>
    <w:rsid w:val="00DF5C06"/>
    <w:rsid w:val="00DF72AA"/>
    <w:rsid w:val="00DF7E87"/>
    <w:rsid w:val="00E00BAF"/>
    <w:rsid w:val="00E13F4F"/>
    <w:rsid w:val="00E15DA3"/>
    <w:rsid w:val="00E2386B"/>
    <w:rsid w:val="00E24CBC"/>
    <w:rsid w:val="00E3091A"/>
    <w:rsid w:val="00E353F6"/>
    <w:rsid w:val="00E3548C"/>
    <w:rsid w:val="00E45991"/>
    <w:rsid w:val="00E4661B"/>
    <w:rsid w:val="00E50D11"/>
    <w:rsid w:val="00E82B5E"/>
    <w:rsid w:val="00E83362"/>
    <w:rsid w:val="00E906B8"/>
    <w:rsid w:val="00E90A9B"/>
    <w:rsid w:val="00E91A60"/>
    <w:rsid w:val="00EA4722"/>
    <w:rsid w:val="00EB40EA"/>
    <w:rsid w:val="00EC3CE5"/>
    <w:rsid w:val="00EC42BA"/>
    <w:rsid w:val="00ED2479"/>
    <w:rsid w:val="00ED43F4"/>
    <w:rsid w:val="00ED5143"/>
    <w:rsid w:val="00ED6166"/>
    <w:rsid w:val="00EE0AF7"/>
    <w:rsid w:val="00EE4C32"/>
    <w:rsid w:val="00EF1F40"/>
    <w:rsid w:val="00EF7A88"/>
    <w:rsid w:val="00F03371"/>
    <w:rsid w:val="00F15B3A"/>
    <w:rsid w:val="00F2094E"/>
    <w:rsid w:val="00F20DD3"/>
    <w:rsid w:val="00F23DC8"/>
    <w:rsid w:val="00F279AC"/>
    <w:rsid w:val="00F30FAF"/>
    <w:rsid w:val="00F5373C"/>
    <w:rsid w:val="00F6165D"/>
    <w:rsid w:val="00F64D32"/>
    <w:rsid w:val="00F76D5D"/>
    <w:rsid w:val="00F76F06"/>
    <w:rsid w:val="00F80650"/>
    <w:rsid w:val="00F8607F"/>
    <w:rsid w:val="00F86697"/>
    <w:rsid w:val="00F92818"/>
    <w:rsid w:val="00FA304F"/>
    <w:rsid w:val="00FB7860"/>
    <w:rsid w:val="00FE568E"/>
    <w:rsid w:val="00FF2C0C"/>
    <w:rsid w:val="00FF4A67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AFA49-B62B-4DF0-8156-C1CA329A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E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F7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7F5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a3">
    <w:name w:val="footnote text"/>
    <w:basedOn w:val="a"/>
    <w:link w:val="a4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A7421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character" w:styleId="a9">
    <w:name w:val="annotation reference"/>
    <w:basedOn w:val="a0"/>
    <w:uiPriority w:val="99"/>
    <w:semiHidden/>
    <w:rsid w:val="004E333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E333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4E33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ae">
    <w:name w:val="Balloon Text"/>
    <w:basedOn w:val="a"/>
    <w:link w:val="af"/>
    <w:uiPriority w:val="99"/>
    <w:semiHidden/>
    <w:rsid w:val="004E33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af0">
    <w:name w:val="Hyperlink"/>
    <w:basedOn w:val="a0"/>
    <w:uiPriority w:val="99"/>
    <w:rsid w:val="00671F1A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semiHidden/>
    <w:rsid w:val="00224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locked/>
    <w:rsid w:val="00EF7A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F7A88"/>
    <w:rPr>
      <w:rFonts w:cs="Times New Roman"/>
      <w:lang w:val="x-none" w:eastAsia="en-US"/>
    </w:rPr>
  </w:style>
  <w:style w:type="paragraph" w:styleId="af4">
    <w:name w:val="footer"/>
    <w:basedOn w:val="a"/>
    <w:link w:val="af5"/>
    <w:uiPriority w:val="99"/>
    <w:locked/>
    <w:rsid w:val="00EF7A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F7A88"/>
    <w:rPr>
      <w:rFonts w:cs="Times New Roman"/>
      <w:lang w:val="x-none"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0F7F5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E2386B"/>
    <w:pPr>
      <w:tabs>
        <w:tab w:val="right" w:leader="dot" w:pos="9911"/>
      </w:tabs>
      <w:jc w:val="both"/>
    </w:pPr>
  </w:style>
  <w:style w:type="paragraph" w:customStyle="1" w:styleId="af7">
    <w:name w:val="Заголовок главы"/>
    <w:basedOn w:val="1"/>
    <w:link w:val="af8"/>
    <w:qFormat/>
    <w:rsid w:val="004D048F"/>
    <w:pPr>
      <w:keepLines/>
      <w:widowControl w:val="0"/>
      <w:autoSpaceDE w:val="0"/>
      <w:autoSpaceDN w:val="0"/>
      <w:spacing w:before="480" w:after="0" w:line="240" w:lineRule="auto"/>
      <w:jc w:val="both"/>
    </w:pPr>
    <w:rPr>
      <w:rFonts w:ascii="Times New Roman" w:hAnsi="Times New Roman"/>
      <w:kern w:val="0"/>
      <w:sz w:val="28"/>
      <w:szCs w:val="28"/>
      <w:lang w:eastAsia="ru-RU"/>
    </w:rPr>
  </w:style>
  <w:style w:type="character" w:customStyle="1" w:styleId="af8">
    <w:name w:val="Заголовок главы Знак"/>
    <w:link w:val="af7"/>
    <w:locked/>
    <w:rsid w:val="004D048F"/>
    <w:rPr>
      <w:rFonts w:ascii="Times New Roman" w:eastAsiaTheme="majorEastAsia" w:hAnsi="Times New Roman"/>
      <w:b/>
      <w:sz w:val="28"/>
    </w:rPr>
  </w:style>
  <w:style w:type="character" w:customStyle="1" w:styleId="doctitleimportant">
    <w:name w:val="doc__title_important"/>
    <w:rsid w:val="000B63FE"/>
  </w:style>
  <w:style w:type="character" w:styleId="af9">
    <w:name w:val="line number"/>
    <w:basedOn w:val="a0"/>
    <w:uiPriority w:val="99"/>
    <w:semiHidden/>
    <w:unhideWhenUsed/>
    <w:locked/>
    <w:rsid w:val="00E2386B"/>
    <w:rPr>
      <w:rFonts w:cs="Times New Roman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CA66CC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B7CE-7931-46B9-B9D8-DCC4E88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ОЛЯ</cp:lastModifiedBy>
  <cp:revision>2</cp:revision>
  <cp:lastPrinted>2018-11-14T09:48:00Z</cp:lastPrinted>
  <dcterms:created xsi:type="dcterms:W3CDTF">2018-11-27T05:35:00Z</dcterms:created>
  <dcterms:modified xsi:type="dcterms:W3CDTF">2018-11-27T05:35:00Z</dcterms:modified>
</cp:coreProperties>
</file>